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4BFC7ED9" w:rsidR="00067A8B" w:rsidRPr="00067A8B" w:rsidRDefault="004D7193" w:rsidP="00283F7C">
      <w:pPr>
        <w:pStyle w:val="Heading2"/>
        <w:ind w:right="-287"/>
      </w:pPr>
      <w:r w:rsidRPr="00243170">
        <w:t>Title:</w:t>
      </w:r>
      <w:r w:rsidRPr="00243170">
        <w:tab/>
      </w:r>
      <w:bookmarkStart w:id="1" w:name="_Hlk22059769"/>
      <w:r w:rsidR="00375545">
        <w:t xml:space="preserve">On </w:t>
      </w:r>
      <w:r w:rsidR="00DC3662">
        <w:t xml:space="preserve">the </w:t>
      </w:r>
      <w:r w:rsidR="00FA540A">
        <w:t>main purpose of audio track groups</w:t>
      </w:r>
      <w:bookmarkEnd w:id="1"/>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73B27AF9" w:rsidR="004D7193" w:rsidRPr="00243170" w:rsidRDefault="004D7193" w:rsidP="004D7193">
      <w:pPr>
        <w:pStyle w:val="Heading2"/>
        <w:rPr>
          <w:lang w:val="en-GB"/>
        </w:rPr>
      </w:pPr>
      <w:r w:rsidRPr="00243170">
        <w:rPr>
          <w:lang w:val="en-GB"/>
        </w:rPr>
        <w:t>Agenda Item:</w:t>
      </w:r>
      <w:r w:rsidRPr="00243170">
        <w:rPr>
          <w:lang w:val="en-GB"/>
        </w:rPr>
        <w:tab/>
      </w:r>
      <w:r w:rsidR="00FA5380">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0153FB69" w14:textId="059DCA45" w:rsidR="00FA5380" w:rsidRDefault="004B5A22" w:rsidP="004B5A22">
      <w:pPr>
        <w:pStyle w:val="ListParagraph"/>
        <w:numPr>
          <w:ilvl w:val="0"/>
          <w:numId w:val="21"/>
        </w:numPr>
        <w:rPr>
          <w:rFonts w:ascii="Times New Roman" w:hAnsi="Times New Roman"/>
          <w:b/>
          <w:lang w:val="en-US"/>
        </w:rPr>
      </w:pPr>
      <w:r w:rsidRPr="003E3024">
        <w:rPr>
          <w:rFonts w:ascii="Times New Roman" w:hAnsi="Times New Roman"/>
          <w:b/>
          <w:lang w:val="en-US"/>
        </w:rPr>
        <w:t>Introduction</w:t>
      </w:r>
    </w:p>
    <w:p w14:paraId="26C3ED6A" w14:textId="6FA95C8F" w:rsidR="009655A6" w:rsidRDefault="00AB272A" w:rsidP="00FA5380">
      <w:pPr>
        <w:rPr>
          <w:rFonts w:ascii="Times New Roman" w:hAnsi="Times New Roman"/>
          <w:lang w:val="en-US"/>
        </w:rPr>
      </w:pPr>
      <w:r>
        <w:rPr>
          <w:rFonts w:ascii="Times New Roman" w:hAnsi="Times New Roman"/>
          <w:lang w:val="en-US"/>
        </w:rPr>
        <w:t xml:space="preserve">At last SA4#105 meeting the source presented an initial proposal on input audio and session metadata for the IVAS encoder [1]. </w:t>
      </w:r>
      <w:r w:rsidR="009655A6">
        <w:rPr>
          <w:rFonts w:ascii="Times New Roman" w:hAnsi="Times New Roman"/>
          <w:lang w:val="en-US"/>
        </w:rPr>
        <w:t xml:space="preserve">A key </w:t>
      </w:r>
      <w:r w:rsidR="00AE2BA7">
        <w:rPr>
          <w:rFonts w:ascii="Times New Roman" w:hAnsi="Times New Roman"/>
          <w:lang w:val="en-US"/>
        </w:rPr>
        <w:t>element</w:t>
      </w:r>
      <w:r w:rsidR="009655A6">
        <w:rPr>
          <w:rFonts w:ascii="Times New Roman" w:hAnsi="Times New Roman"/>
          <w:lang w:val="en-US"/>
        </w:rPr>
        <w:t xml:space="preserve"> of the proposal is the notion of ‘track </w:t>
      </w:r>
      <w:proofErr w:type="gramStart"/>
      <w:r w:rsidR="009655A6">
        <w:rPr>
          <w:rFonts w:ascii="Times New Roman" w:hAnsi="Times New Roman"/>
          <w:lang w:val="en-US"/>
        </w:rPr>
        <w:t>groups’</w:t>
      </w:r>
      <w:proofErr w:type="gramEnd"/>
      <w:r w:rsidR="009655A6">
        <w:rPr>
          <w:rFonts w:ascii="Times New Roman" w:hAnsi="Times New Roman"/>
          <w:lang w:val="en-US"/>
        </w:rPr>
        <w:t xml:space="preserve">. </w:t>
      </w:r>
      <w:r>
        <w:rPr>
          <w:rFonts w:ascii="Times New Roman" w:hAnsi="Times New Roman"/>
          <w:lang w:val="en-US"/>
        </w:rPr>
        <w:t>In the discussions at that SA4 meeting, the proposal was well received and in EVS telco</w:t>
      </w:r>
      <w:r w:rsidR="00251A22">
        <w:rPr>
          <w:rFonts w:ascii="Times New Roman" w:hAnsi="Times New Roman"/>
          <w:lang w:val="en-US"/>
        </w:rPr>
        <w:t>#63</w:t>
      </w:r>
      <w:r>
        <w:rPr>
          <w:rFonts w:ascii="Times New Roman" w:hAnsi="Times New Roman"/>
          <w:lang w:val="en-US"/>
        </w:rPr>
        <w:t xml:space="preserve"> on IVAS pass-through, two further contributions (one from Ericsson [2] and one by the source [3]) made </w:t>
      </w:r>
      <w:r w:rsidR="009655A6">
        <w:rPr>
          <w:rFonts w:ascii="Times New Roman" w:hAnsi="Times New Roman"/>
          <w:lang w:val="en-US"/>
        </w:rPr>
        <w:t xml:space="preserve">proposals adopting track groups. </w:t>
      </w:r>
    </w:p>
    <w:p w14:paraId="4DBE88E2" w14:textId="06A628D7" w:rsidR="00AE2BA7" w:rsidRDefault="009655A6" w:rsidP="00FA5380">
      <w:pPr>
        <w:rPr>
          <w:rFonts w:ascii="Times New Roman" w:hAnsi="Times New Roman"/>
          <w:lang w:val="en-US"/>
        </w:rPr>
      </w:pPr>
      <w:r>
        <w:rPr>
          <w:rFonts w:ascii="Times New Roman" w:hAnsi="Times New Roman"/>
          <w:lang w:val="en-US"/>
        </w:rPr>
        <w:t xml:space="preserve">At the present meeting, the source presents a more complete proposal on input audio and session metadata </w:t>
      </w:r>
      <w:r w:rsidR="00251A22" w:rsidRPr="00FE79AD">
        <w:rPr>
          <w:rFonts w:ascii="Times New Roman" w:hAnsi="Times New Roman"/>
          <w:lang w:val="en-US"/>
        </w:rPr>
        <w:t>[4]</w:t>
      </w:r>
      <w:r w:rsidR="00251A22">
        <w:rPr>
          <w:rFonts w:ascii="Times New Roman" w:hAnsi="Times New Roman"/>
          <w:lang w:val="en-US"/>
        </w:rPr>
        <w:t xml:space="preserve"> </w:t>
      </w:r>
      <w:r>
        <w:rPr>
          <w:rFonts w:ascii="Times New Roman" w:hAnsi="Times New Roman"/>
          <w:lang w:val="en-US"/>
        </w:rPr>
        <w:t xml:space="preserve">and, in order to </w:t>
      </w:r>
      <w:r w:rsidR="00251A22">
        <w:rPr>
          <w:rFonts w:ascii="Times New Roman" w:hAnsi="Times New Roman"/>
          <w:lang w:val="en-US"/>
        </w:rPr>
        <w:t>progress</w:t>
      </w:r>
      <w:r>
        <w:rPr>
          <w:rFonts w:ascii="Times New Roman" w:hAnsi="Times New Roman"/>
          <w:lang w:val="en-US"/>
        </w:rPr>
        <w:t xml:space="preserve">, it is important to consider additions like those presented in [2]. The source is very open to any enhancements of the original </w:t>
      </w:r>
      <w:r w:rsidR="00AE2BA7">
        <w:rPr>
          <w:rFonts w:ascii="Times New Roman" w:hAnsi="Times New Roman"/>
          <w:lang w:val="en-US"/>
        </w:rPr>
        <w:t>proposal but</w:t>
      </w:r>
      <w:r>
        <w:rPr>
          <w:rFonts w:ascii="Times New Roman" w:hAnsi="Times New Roman"/>
          <w:lang w:val="en-US"/>
        </w:rPr>
        <w:t xml:space="preserve"> feels the need to make sure that the key concepts are well-understood and agreed upon. Based on </w:t>
      </w:r>
      <w:r w:rsidR="00AE2BA7">
        <w:rPr>
          <w:rFonts w:ascii="Times New Roman" w:hAnsi="Times New Roman"/>
          <w:lang w:val="en-US"/>
        </w:rPr>
        <w:t>a common understanding, it will be possible to decide on the inclusion of further metadata elements.</w:t>
      </w:r>
    </w:p>
    <w:p w14:paraId="116574A3" w14:textId="779B3C77" w:rsidR="00FA5380" w:rsidRPr="00137C76" w:rsidRDefault="00AE2BA7" w:rsidP="00A0332D">
      <w:pPr>
        <w:rPr>
          <w:rFonts w:ascii="Times New Roman" w:hAnsi="Times New Roman"/>
          <w:lang w:val="en-US"/>
        </w:rPr>
      </w:pPr>
      <w:r>
        <w:rPr>
          <w:rFonts w:ascii="Times New Roman" w:hAnsi="Times New Roman"/>
          <w:lang w:val="en-US"/>
        </w:rPr>
        <w:t xml:space="preserve">This contribution restates the </w:t>
      </w:r>
      <w:r w:rsidR="00251A22">
        <w:rPr>
          <w:rFonts w:ascii="Times New Roman" w:hAnsi="Times New Roman"/>
          <w:lang w:val="en-US"/>
        </w:rPr>
        <w:t>main idea with</w:t>
      </w:r>
      <w:r>
        <w:rPr>
          <w:rFonts w:ascii="Times New Roman" w:hAnsi="Times New Roman"/>
          <w:lang w:val="en-US"/>
        </w:rPr>
        <w:t xml:space="preserve"> audio track groups and reviews </w:t>
      </w:r>
      <w:r w:rsidR="00251A22">
        <w:rPr>
          <w:rFonts w:ascii="Times New Roman" w:hAnsi="Times New Roman"/>
          <w:lang w:val="en-US"/>
        </w:rPr>
        <w:t xml:space="preserve">the </w:t>
      </w:r>
      <w:r>
        <w:rPr>
          <w:rFonts w:ascii="Times New Roman" w:hAnsi="Times New Roman"/>
          <w:lang w:val="en-US"/>
        </w:rPr>
        <w:t xml:space="preserve">suggested additions to the IVAS audio and session metadata from [2]. </w:t>
      </w:r>
    </w:p>
    <w:p w14:paraId="119E6BE4" w14:textId="146F487F" w:rsidR="004B5A22" w:rsidRDefault="00AE2BA7" w:rsidP="00AE2BA7">
      <w:pPr>
        <w:pStyle w:val="ListParagraph"/>
        <w:numPr>
          <w:ilvl w:val="0"/>
          <w:numId w:val="21"/>
        </w:numPr>
        <w:rPr>
          <w:rFonts w:ascii="Times New Roman" w:hAnsi="Times New Roman"/>
          <w:b/>
          <w:lang w:val="en-US"/>
        </w:rPr>
      </w:pPr>
      <w:r>
        <w:rPr>
          <w:rFonts w:ascii="Times New Roman" w:hAnsi="Times New Roman"/>
          <w:b/>
          <w:lang w:val="en-US"/>
        </w:rPr>
        <w:t>Restatement of</w:t>
      </w:r>
      <w:r w:rsidR="00137C76" w:rsidRPr="00137C76">
        <w:rPr>
          <w:rFonts w:ascii="Times New Roman" w:hAnsi="Times New Roman"/>
          <w:b/>
          <w:lang w:val="en-US"/>
        </w:rPr>
        <w:t xml:space="preserve"> audio track group concept</w:t>
      </w:r>
    </w:p>
    <w:p w14:paraId="1C4B553C" w14:textId="048E53B4" w:rsidR="00BB270E" w:rsidRDefault="00BB270E" w:rsidP="00BB270E">
      <w:pPr>
        <w:rPr>
          <w:rFonts w:ascii="Times New Roman" w:hAnsi="Times New Roman"/>
          <w:lang w:val="en-US"/>
        </w:rPr>
      </w:pPr>
      <w:r>
        <w:rPr>
          <w:rFonts w:ascii="Times New Roman" w:hAnsi="Times New Roman"/>
          <w:lang w:val="en-US"/>
        </w:rPr>
        <w:t xml:space="preserve">As described in [1], the idea with audio track groups is </w:t>
      </w:r>
      <w:r w:rsidR="00251A22">
        <w:rPr>
          <w:rFonts w:ascii="Times New Roman" w:hAnsi="Times New Roman"/>
          <w:lang w:val="en-US"/>
        </w:rPr>
        <w:t xml:space="preserve">to enable logical combinations of </w:t>
      </w:r>
      <w:r>
        <w:rPr>
          <w:rFonts w:ascii="Times New Roman" w:hAnsi="Times New Roman"/>
          <w:lang w:val="en-US"/>
        </w:rPr>
        <w:t>a</w:t>
      </w:r>
      <w:r w:rsidRPr="00BB270E">
        <w:rPr>
          <w:rFonts w:ascii="Times New Roman" w:hAnsi="Times New Roman"/>
          <w:lang w:val="en-US"/>
        </w:rPr>
        <w:t>udio tracks</w:t>
      </w:r>
      <w:r w:rsidR="00251A22">
        <w:rPr>
          <w:rFonts w:ascii="Times New Roman" w:hAnsi="Times New Roman"/>
          <w:lang w:val="en-US"/>
        </w:rPr>
        <w:t xml:space="preserve"> to </w:t>
      </w:r>
      <w:r w:rsidRPr="00BB270E">
        <w:rPr>
          <w:rFonts w:ascii="Times New Roman" w:hAnsi="Times New Roman"/>
          <w:lang w:val="en-US"/>
        </w:rPr>
        <w:t xml:space="preserve">track groups. </w:t>
      </w:r>
      <w:r w:rsidR="00251A22">
        <w:rPr>
          <w:rFonts w:ascii="Times New Roman" w:hAnsi="Times New Roman"/>
          <w:lang w:val="en-US"/>
        </w:rPr>
        <w:t>A t</w:t>
      </w:r>
      <w:r w:rsidRPr="00BB270E">
        <w:rPr>
          <w:rFonts w:ascii="Times New Roman" w:hAnsi="Times New Roman"/>
          <w:lang w:val="en-US"/>
        </w:rPr>
        <w:t xml:space="preserve">rack group can be used to indicate to the encoder that </w:t>
      </w:r>
      <w:r w:rsidR="00251A22">
        <w:rPr>
          <w:rFonts w:ascii="Times New Roman" w:hAnsi="Times New Roman"/>
          <w:lang w:val="en-US"/>
        </w:rPr>
        <w:t>it is a logical entity</w:t>
      </w:r>
      <w:r w:rsidR="00385937">
        <w:rPr>
          <w:rFonts w:ascii="Times New Roman" w:hAnsi="Times New Roman"/>
          <w:lang w:val="en-US"/>
        </w:rPr>
        <w:t xml:space="preserve"> or a set</w:t>
      </w:r>
      <w:r w:rsidR="00251A22">
        <w:rPr>
          <w:rFonts w:ascii="Times New Roman" w:hAnsi="Times New Roman"/>
          <w:lang w:val="en-US"/>
        </w:rPr>
        <w:t xml:space="preserve"> of </w:t>
      </w:r>
      <w:r w:rsidR="00385937">
        <w:rPr>
          <w:rFonts w:ascii="Times New Roman" w:hAnsi="Times New Roman"/>
          <w:lang w:val="en-US"/>
        </w:rPr>
        <w:t>(</w:t>
      </w:r>
      <w:r w:rsidR="00251A22">
        <w:rPr>
          <w:rFonts w:ascii="Times New Roman" w:hAnsi="Times New Roman"/>
          <w:lang w:val="en-US"/>
        </w:rPr>
        <w:t>audio</w:t>
      </w:r>
      <w:r w:rsidR="00385937">
        <w:rPr>
          <w:rFonts w:ascii="Times New Roman" w:hAnsi="Times New Roman"/>
          <w:lang w:val="en-US"/>
        </w:rPr>
        <w:t>)</w:t>
      </w:r>
      <w:r>
        <w:rPr>
          <w:rFonts w:ascii="Times New Roman" w:hAnsi="Times New Roman"/>
          <w:lang w:val="en-US"/>
        </w:rPr>
        <w:t xml:space="preserve"> </w:t>
      </w:r>
      <w:r w:rsidRPr="00BB270E">
        <w:rPr>
          <w:rFonts w:ascii="Times New Roman" w:hAnsi="Times New Roman"/>
          <w:lang w:val="en-US"/>
        </w:rPr>
        <w:t xml:space="preserve">tracks </w:t>
      </w:r>
      <w:r w:rsidR="00251A22">
        <w:rPr>
          <w:rFonts w:ascii="Times New Roman" w:hAnsi="Times New Roman"/>
          <w:lang w:val="en-US"/>
        </w:rPr>
        <w:t xml:space="preserve">that </w:t>
      </w:r>
      <w:r w:rsidR="00385937">
        <w:rPr>
          <w:rFonts w:ascii="Times New Roman" w:hAnsi="Times New Roman"/>
          <w:lang w:val="en-US"/>
        </w:rPr>
        <w:t>are</w:t>
      </w:r>
      <w:r w:rsidRPr="00BB270E">
        <w:rPr>
          <w:rFonts w:ascii="Times New Roman" w:hAnsi="Times New Roman"/>
          <w:lang w:val="en-US"/>
        </w:rPr>
        <w:t xml:space="preserve"> intended to be subjected to the same transformation(s) at the rendering end. This information allows the encoder to combine and jointly code </w:t>
      </w:r>
      <w:r w:rsidR="00385937">
        <w:rPr>
          <w:rFonts w:ascii="Times New Roman" w:hAnsi="Times New Roman"/>
          <w:lang w:val="en-US"/>
        </w:rPr>
        <w:t xml:space="preserve">the </w:t>
      </w:r>
      <w:r w:rsidRPr="00BB270E">
        <w:rPr>
          <w:rFonts w:ascii="Times New Roman" w:hAnsi="Times New Roman"/>
          <w:lang w:val="en-US"/>
        </w:rPr>
        <w:t>audio tracks</w:t>
      </w:r>
      <w:r w:rsidR="00385937">
        <w:rPr>
          <w:rFonts w:ascii="Times New Roman" w:hAnsi="Times New Roman"/>
          <w:lang w:val="en-US"/>
        </w:rPr>
        <w:t xml:space="preserve"> of a track group</w:t>
      </w:r>
      <w:r w:rsidRPr="00BB270E">
        <w:rPr>
          <w:rFonts w:ascii="Times New Roman" w:hAnsi="Times New Roman"/>
          <w:lang w:val="en-US"/>
        </w:rPr>
        <w:t xml:space="preserve"> in order to use available bitrate efficiently, without the expectation that independent manipulation or rendering of the individual tracks will be necessary.</w:t>
      </w:r>
    </w:p>
    <w:p w14:paraId="17902E90" w14:textId="108D11E4" w:rsidR="00BB270E" w:rsidRDefault="002956E4" w:rsidP="00BB270E">
      <w:pPr>
        <w:rPr>
          <w:rFonts w:ascii="Times New Roman" w:hAnsi="Times New Roman"/>
          <w:lang w:val="en-US"/>
        </w:rPr>
      </w:pPr>
      <w:r>
        <w:rPr>
          <w:rFonts w:ascii="Times New Roman" w:hAnsi="Times New Roman"/>
          <w:lang w:val="en-US"/>
        </w:rPr>
        <w:t>I</w:t>
      </w:r>
      <w:r w:rsidR="00BB270E">
        <w:rPr>
          <w:rFonts w:ascii="Times New Roman" w:hAnsi="Times New Roman"/>
          <w:lang w:val="en-US"/>
        </w:rPr>
        <w:t>mportant propert</w:t>
      </w:r>
      <w:r>
        <w:rPr>
          <w:rFonts w:ascii="Times New Roman" w:hAnsi="Times New Roman"/>
          <w:lang w:val="en-US"/>
        </w:rPr>
        <w:t>ies</w:t>
      </w:r>
      <w:r w:rsidR="00BB270E">
        <w:rPr>
          <w:rFonts w:ascii="Times New Roman" w:hAnsi="Times New Roman"/>
          <w:lang w:val="en-US"/>
        </w:rPr>
        <w:t xml:space="preserve"> of track groups </w:t>
      </w:r>
      <w:r>
        <w:rPr>
          <w:rFonts w:ascii="Times New Roman" w:hAnsi="Times New Roman"/>
          <w:lang w:val="en-US"/>
        </w:rPr>
        <w:t>are</w:t>
      </w:r>
      <w:r w:rsidR="00BB270E">
        <w:rPr>
          <w:rFonts w:ascii="Times New Roman" w:hAnsi="Times New Roman"/>
          <w:lang w:val="en-US"/>
        </w:rPr>
        <w:t xml:space="preserve"> bit rate, coding bandwidth, DTX operation, etc. </w:t>
      </w:r>
      <w:r w:rsidR="009E508F">
        <w:rPr>
          <w:rFonts w:ascii="Times New Roman" w:hAnsi="Times New Roman"/>
          <w:lang w:val="en-US"/>
        </w:rPr>
        <w:t>These properties, like even the assignment of audio tracks to track groups can be controlled on a frame basis.</w:t>
      </w:r>
    </w:p>
    <w:p w14:paraId="0C3CF11A" w14:textId="3B0EC405" w:rsidR="00377685" w:rsidRPr="00BB270E" w:rsidRDefault="009E508F" w:rsidP="00BB270E">
      <w:pPr>
        <w:rPr>
          <w:rFonts w:ascii="Times New Roman" w:hAnsi="Times New Roman"/>
        </w:rPr>
      </w:pPr>
      <w:r>
        <w:rPr>
          <w:rFonts w:ascii="Times New Roman" w:hAnsi="Times New Roman"/>
          <w:lang w:val="en-US"/>
        </w:rPr>
        <w:t xml:space="preserve">Different track groups </w:t>
      </w:r>
      <w:r w:rsidR="002956E4">
        <w:rPr>
          <w:rFonts w:ascii="Times New Roman" w:hAnsi="Times New Roman"/>
          <w:lang w:val="en-US"/>
        </w:rPr>
        <w:t>enable</w:t>
      </w:r>
      <w:r>
        <w:rPr>
          <w:rFonts w:ascii="Times New Roman" w:hAnsi="Times New Roman"/>
          <w:lang w:val="en-US"/>
        </w:rPr>
        <w:t xml:space="preserve"> the possibility to perform the coding of the associated audio tracks with </w:t>
      </w:r>
      <w:r w:rsidR="002956E4">
        <w:rPr>
          <w:rFonts w:ascii="Times New Roman" w:hAnsi="Times New Roman"/>
          <w:lang w:val="en-US"/>
        </w:rPr>
        <w:t>individual</w:t>
      </w:r>
      <w:r>
        <w:rPr>
          <w:rFonts w:ascii="Times New Roman" w:hAnsi="Times New Roman"/>
          <w:lang w:val="en-US"/>
        </w:rPr>
        <w:t xml:space="preserve"> IVAS codec instance</w:t>
      </w:r>
      <w:r w:rsidR="00251A22">
        <w:rPr>
          <w:rFonts w:ascii="Times New Roman" w:hAnsi="Times New Roman"/>
          <w:lang w:val="en-US"/>
        </w:rPr>
        <w:t>s</w:t>
      </w:r>
      <w:r>
        <w:rPr>
          <w:rFonts w:ascii="Times New Roman" w:hAnsi="Times New Roman"/>
          <w:lang w:val="en-US"/>
        </w:rPr>
        <w:t xml:space="preserve">. </w:t>
      </w:r>
      <w:r w:rsidR="00251A22">
        <w:rPr>
          <w:rFonts w:ascii="Times New Roman" w:hAnsi="Times New Roman"/>
          <w:lang w:val="en-US"/>
        </w:rPr>
        <w:t>With this approach it becomes possible to</w:t>
      </w:r>
      <w:r w:rsidR="002956E4">
        <w:rPr>
          <w:rFonts w:ascii="Times New Roman" w:hAnsi="Times New Roman"/>
          <w:lang w:val="en-US"/>
        </w:rPr>
        <w:t xml:space="preserve"> enable pass-through of individual audio objects</w:t>
      </w:r>
      <w:r w:rsidR="00251A22">
        <w:rPr>
          <w:rFonts w:ascii="Times New Roman" w:hAnsi="Times New Roman"/>
          <w:lang w:val="en-US"/>
        </w:rPr>
        <w:t xml:space="preserve">. </w:t>
      </w:r>
      <w:r w:rsidR="00385937">
        <w:rPr>
          <w:rFonts w:ascii="Times New Roman" w:hAnsi="Times New Roman"/>
          <w:lang w:val="en-US"/>
        </w:rPr>
        <w:t xml:space="preserve">To do that, </w:t>
      </w:r>
      <w:r w:rsidR="00BB270E" w:rsidRPr="00BB270E">
        <w:rPr>
          <w:rFonts w:ascii="Times New Roman" w:hAnsi="Times New Roman"/>
          <w:lang w:val="en-US"/>
        </w:rPr>
        <w:t xml:space="preserve">track groups </w:t>
      </w:r>
      <w:r w:rsidR="00385937">
        <w:rPr>
          <w:rFonts w:ascii="Times New Roman" w:hAnsi="Times New Roman"/>
          <w:lang w:val="en-US"/>
        </w:rPr>
        <w:t xml:space="preserve">can be defined </w:t>
      </w:r>
      <w:r w:rsidR="00BB270E" w:rsidRPr="00BB270E">
        <w:rPr>
          <w:rFonts w:ascii="Times New Roman" w:hAnsi="Times New Roman"/>
          <w:lang w:val="en-US"/>
        </w:rPr>
        <w:t>containing single object tracks.</w:t>
      </w:r>
    </w:p>
    <w:p w14:paraId="0C122153" w14:textId="331A7A94" w:rsidR="00AE2BA7" w:rsidRPr="00137C76" w:rsidRDefault="00E63CC0" w:rsidP="00AE2BA7">
      <w:pPr>
        <w:pStyle w:val="ListParagraph"/>
        <w:numPr>
          <w:ilvl w:val="0"/>
          <w:numId w:val="21"/>
        </w:numPr>
        <w:rPr>
          <w:rFonts w:ascii="Times New Roman" w:hAnsi="Times New Roman"/>
          <w:b/>
          <w:lang w:val="en-US"/>
        </w:rPr>
      </w:pPr>
      <w:r>
        <w:rPr>
          <w:rFonts w:ascii="Times New Roman" w:hAnsi="Times New Roman"/>
          <w:b/>
          <w:lang w:val="en-US"/>
        </w:rPr>
        <w:t xml:space="preserve">Discussion of suggested additional </w:t>
      </w:r>
      <w:r w:rsidRPr="00E63CC0">
        <w:rPr>
          <w:rFonts w:ascii="Times New Roman" w:hAnsi="Times New Roman"/>
          <w:b/>
          <w:lang w:val="en-US"/>
        </w:rPr>
        <w:t>IVAS audio and session metadata from [2]</w:t>
      </w:r>
    </w:p>
    <w:p w14:paraId="2459D7F4" w14:textId="42658C9B" w:rsidR="002526CB" w:rsidRDefault="00385937" w:rsidP="00137C76">
      <w:pPr>
        <w:rPr>
          <w:rFonts w:ascii="Times New Roman" w:hAnsi="Times New Roman"/>
          <w:lang w:val="en-US"/>
        </w:rPr>
      </w:pPr>
      <w:r>
        <w:rPr>
          <w:rFonts w:ascii="Times New Roman" w:hAnsi="Times New Roman"/>
          <w:lang w:val="en-US"/>
        </w:rPr>
        <w:t xml:space="preserve">Contribution [2] by Ericsson adopts the track group concept and seems also generally supportive of the </w:t>
      </w:r>
      <w:r w:rsidRPr="00385937">
        <w:rPr>
          <w:rFonts w:ascii="Times New Roman" w:hAnsi="Times New Roman"/>
          <w:lang w:val="en-US"/>
        </w:rPr>
        <w:t xml:space="preserve">IVAS audio and session metadata </w:t>
      </w:r>
      <w:r>
        <w:rPr>
          <w:rFonts w:ascii="Times New Roman" w:hAnsi="Times New Roman"/>
          <w:lang w:val="en-US"/>
        </w:rPr>
        <w:t xml:space="preserve">proposal by the source [1]. </w:t>
      </w:r>
      <w:r w:rsidR="00A665E1">
        <w:rPr>
          <w:rFonts w:ascii="Times New Roman" w:hAnsi="Times New Roman"/>
          <w:lang w:val="en-US"/>
        </w:rPr>
        <w:t>A</w:t>
      </w:r>
      <w:r w:rsidR="00137C76" w:rsidRPr="00137C76">
        <w:rPr>
          <w:rFonts w:ascii="Times New Roman" w:hAnsi="Times New Roman"/>
          <w:lang w:val="en-US"/>
        </w:rPr>
        <w:t>ccording to [2]</w:t>
      </w:r>
      <w:r w:rsidR="00137C76">
        <w:rPr>
          <w:rFonts w:ascii="Times New Roman" w:hAnsi="Times New Roman"/>
          <w:lang w:val="en-US"/>
        </w:rPr>
        <w:t>, there should be additional metadata elements</w:t>
      </w:r>
      <w:r>
        <w:rPr>
          <w:rFonts w:ascii="Times New Roman" w:hAnsi="Times New Roman"/>
          <w:lang w:val="en-US"/>
        </w:rPr>
        <w:t>:</w:t>
      </w:r>
      <w:r w:rsidR="00137C76">
        <w:rPr>
          <w:rFonts w:ascii="Times New Roman" w:hAnsi="Times New Roman"/>
          <w:lang w:val="en-US"/>
        </w:rPr>
        <w:t xml:space="preserve"> a flag for pass-through operation of the tracks in a track group, an object ID and a priority </w:t>
      </w:r>
      <w:r w:rsidR="0099297A">
        <w:rPr>
          <w:rFonts w:ascii="Times New Roman" w:hAnsi="Times New Roman"/>
          <w:lang w:val="en-US"/>
        </w:rPr>
        <w:t xml:space="preserve">indicator </w:t>
      </w:r>
      <w:r w:rsidR="00137C76">
        <w:rPr>
          <w:rFonts w:ascii="Times New Roman" w:hAnsi="Times New Roman"/>
          <w:lang w:val="en-US"/>
        </w:rPr>
        <w:t xml:space="preserve">of an object track. </w:t>
      </w:r>
      <w:r>
        <w:rPr>
          <w:rFonts w:ascii="Times New Roman" w:hAnsi="Times New Roman"/>
          <w:lang w:val="en-US"/>
        </w:rPr>
        <w:br/>
      </w:r>
      <w:r w:rsidR="00137C76">
        <w:rPr>
          <w:rFonts w:ascii="Times New Roman" w:hAnsi="Times New Roman"/>
          <w:lang w:val="en-US"/>
        </w:rPr>
        <w:t xml:space="preserve">In the view of the source, </w:t>
      </w:r>
      <w:r w:rsidR="00A665E1">
        <w:rPr>
          <w:rFonts w:ascii="Times New Roman" w:hAnsi="Times New Roman"/>
          <w:lang w:val="en-US"/>
        </w:rPr>
        <w:t xml:space="preserve">not all </w:t>
      </w:r>
      <w:r w:rsidR="00137C76">
        <w:rPr>
          <w:rFonts w:ascii="Times New Roman" w:hAnsi="Times New Roman"/>
          <w:lang w:val="en-US"/>
        </w:rPr>
        <w:t xml:space="preserve">these additions </w:t>
      </w:r>
      <w:r>
        <w:rPr>
          <w:rFonts w:ascii="Times New Roman" w:hAnsi="Times New Roman"/>
          <w:lang w:val="en-US"/>
        </w:rPr>
        <w:t>appear to</w:t>
      </w:r>
      <w:r w:rsidR="002526CB">
        <w:rPr>
          <w:rFonts w:ascii="Times New Roman" w:hAnsi="Times New Roman"/>
          <w:lang w:val="en-US"/>
        </w:rPr>
        <w:t xml:space="preserve"> be well-aligned with</w:t>
      </w:r>
      <w:r w:rsidR="00137C76">
        <w:rPr>
          <w:rFonts w:ascii="Times New Roman" w:hAnsi="Times New Roman"/>
          <w:lang w:val="en-US"/>
        </w:rPr>
        <w:t xml:space="preserve"> the track group concept, which defines a </w:t>
      </w:r>
      <w:r w:rsidR="00B80252">
        <w:rPr>
          <w:rFonts w:ascii="Times New Roman" w:hAnsi="Times New Roman"/>
          <w:lang w:val="en-US"/>
        </w:rPr>
        <w:t xml:space="preserve">track </w:t>
      </w:r>
      <w:r w:rsidR="00137C76">
        <w:rPr>
          <w:rFonts w:ascii="Times New Roman" w:hAnsi="Times New Roman"/>
          <w:lang w:val="en-US"/>
        </w:rPr>
        <w:t xml:space="preserve">group as </w:t>
      </w:r>
      <w:r w:rsidR="00137C76" w:rsidRPr="00137C76">
        <w:rPr>
          <w:rFonts w:ascii="Times New Roman" w:hAnsi="Times New Roman"/>
          <w:i/>
          <w:lang w:val="en-US"/>
        </w:rPr>
        <w:t>a set of tracks that are intended to be subjected to the same transformation(s) at the rendering end</w:t>
      </w:r>
      <w:r w:rsidR="00137C76">
        <w:rPr>
          <w:rFonts w:ascii="Times New Roman" w:hAnsi="Times New Roman"/>
          <w:lang w:val="en-US"/>
        </w:rPr>
        <w:t xml:space="preserve">. Thus, all tracks of a </w:t>
      </w:r>
      <w:r w:rsidR="00B80252">
        <w:rPr>
          <w:rFonts w:ascii="Times New Roman" w:hAnsi="Times New Roman"/>
          <w:lang w:val="en-US"/>
        </w:rPr>
        <w:t xml:space="preserve">track </w:t>
      </w:r>
      <w:r w:rsidR="00137C76">
        <w:rPr>
          <w:rFonts w:ascii="Times New Roman" w:hAnsi="Times New Roman"/>
          <w:lang w:val="en-US"/>
        </w:rPr>
        <w:t xml:space="preserve">group should undergo the same manipulations at the render side. A further subdivision of the tracks (or objects) within a track group enabling individual manipulations is not meaningful and, hence, the pass-through flag for a </w:t>
      </w:r>
      <w:r w:rsidR="00B80252">
        <w:rPr>
          <w:rFonts w:ascii="Times New Roman" w:hAnsi="Times New Roman"/>
          <w:lang w:val="en-US"/>
        </w:rPr>
        <w:t xml:space="preserve">track </w:t>
      </w:r>
      <w:r w:rsidR="00137C76">
        <w:rPr>
          <w:rFonts w:ascii="Times New Roman" w:hAnsi="Times New Roman"/>
          <w:lang w:val="en-US"/>
        </w:rPr>
        <w:t xml:space="preserve">group does not appear useful. The additionally proposed priority </w:t>
      </w:r>
      <w:r w:rsidR="005B35DD">
        <w:rPr>
          <w:rFonts w:ascii="Times New Roman" w:hAnsi="Times New Roman"/>
          <w:lang w:val="en-US"/>
        </w:rPr>
        <w:t>indicator also appears of no practical value since the underlying priority concept is questionable, as</w:t>
      </w:r>
      <w:r w:rsidR="00137C76">
        <w:rPr>
          <w:rFonts w:ascii="Times New Roman" w:hAnsi="Times New Roman"/>
          <w:lang w:val="en-US"/>
        </w:rPr>
        <w:t xml:space="preserve"> </w:t>
      </w:r>
      <w:r w:rsidR="002526CB">
        <w:rPr>
          <w:rFonts w:ascii="Times New Roman" w:hAnsi="Times New Roman"/>
          <w:lang w:val="en-US"/>
        </w:rPr>
        <w:t>is</w:t>
      </w:r>
      <w:r w:rsidR="00137C76">
        <w:rPr>
          <w:rFonts w:ascii="Times New Roman" w:hAnsi="Times New Roman"/>
          <w:lang w:val="en-US"/>
        </w:rPr>
        <w:t xml:space="preserve"> discussed </w:t>
      </w:r>
      <w:r w:rsidR="002526CB">
        <w:rPr>
          <w:rFonts w:ascii="Times New Roman" w:hAnsi="Times New Roman"/>
          <w:lang w:val="en-US"/>
        </w:rPr>
        <w:t>in [</w:t>
      </w:r>
      <w:r w:rsidR="00DE09C8">
        <w:rPr>
          <w:rFonts w:ascii="Times New Roman" w:hAnsi="Times New Roman"/>
          <w:lang w:val="en-US"/>
        </w:rPr>
        <w:t>5</w:t>
      </w:r>
      <w:r w:rsidR="002526CB">
        <w:rPr>
          <w:rFonts w:ascii="Times New Roman" w:hAnsi="Times New Roman"/>
          <w:lang w:val="en-US"/>
        </w:rPr>
        <w:t>]</w:t>
      </w:r>
      <w:r w:rsidR="00137C76">
        <w:rPr>
          <w:rFonts w:ascii="Times New Roman" w:hAnsi="Times New Roman"/>
          <w:lang w:val="en-US"/>
        </w:rPr>
        <w:t xml:space="preserve">. </w:t>
      </w:r>
    </w:p>
    <w:p w14:paraId="72E6BC93" w14:textId="66551B79" w:rsidR="00A665E1" w:rsidRDefault="00A665E1" w:rsidP="00137C76">
      <w:pPr>
        <w:rPr>
          <w:rFonts w:ascii="Times New Roman" w:hAnsi="Times New Roman"/>
          <w:lang w:val="en-US"/>
        </w:rPr>
      </w:pPr>
      <w:r>
        <w:rPr>
          <w:rFonts w:ascii="Times New Roman" w:hAnsi="Times New Roman"/>
          <w:lang w:val="en-US"/>
        </w:rPr>
        <w:t xml:space="preserve">Regarding the proposal </w:t>
      </w:r>
      <w:r w:rsidR="00BB7B33">
        <w:rPr>
          <w:rFonts w:ascii="Times New Roman" w:hAnsi="Times New Roman"/>
          <w:lang w:val="en-US"/>
        </w:rPr>
        <w:t>on</w:t>
      </w:r>
      <w:r>
        <w:rPr>
          <w:rFonts w:ascii="Times New Roman" w:hAnsi="Times New Roman"/>
          <w:lang w:val="en-US"/>
        </w:rPr>
        <w:t xml:space="preserve"> object ID numbers, it is worth pointing out that the proposal by the source [1],[4] incudes the possibility to define up to 64 individual track groups that are identified by a 6-bit number. </w:t>
      </w:r>
      <w:r w:rsidR="00367BD7">
        <w:rPr>
          <w:rFonts w:ascii="Times New Roman" w:hAnsi="Times New Roman"/>
          <w:lang w:val="en-US"/>
        </w:rPr>
        <w:t xml:space="preserve">These IDs should be used if objects are treated as individually manipulatable track groups. </w:t>
      </w:r>
      <w:r w:rsidR="00367BD7">
        <w:rPr>
          <w:rFonts w:ascii="Times New Roman" w:hAnsi="Times New Roman"/>
          <w:lang w:val="en-US"/>
        </w:rPr>
        <w:lastRenderedPageBreak/>
        <w:t>However, in case several objects are represented and jointly coded within the same track group, identifying these objects can indeed be of use. The source thus welcomes the proposal and has included an object ID element in the present IVAS metadata proposal</w:t>
      </w:r>
      <w:r w:rsidR="00BB7B33">
        <w:rPr>
          <w:rFonts w:ascii="Times New Roman" w:hAnsi="Times New Roman"/>
          <w:lang w:val="en-US"/>
        </w:rPr>
        <w:t xml:space="preserve"> [4]</w:t>
      </w:r>
      <w:r>
        <w:rPr>
          <w:rFonts w:ascii="Times New Roman" w:hAnsi="Times New Roman"/>
          <w:lang w:val="en-US"/>
        </w:rPr>
        <w:t>.</w:t>
      </w:r>
    </w:p>
    <w:p w14:paraId="69A6458F" w14:textId="4873A8A8" w:rsidR="00137C76" w:rsidRDefault="00367BD7" w:rsidP="00137C76">
      <w:pPr>
        <w:rPr>
          <w:rFonts w:ascii="Times New Roman" w:hAnsi="Times New Roman"/>
          <w:lang w:val="en-US"/>
        </w:rPr>
      </w:pPr>
      <w:r>
        <w:rPr>
          <w:rFonts w:ascii="Times New Roman" w:hAnsi="Times New Roman"/>
          <w:lang w:val="en-US"/>
        </w:rPr>
        <w:t xml:space="preserve">As to the other proposed metadata elements, it </w:t>
      </w:r>
      <w:r w:rsidR="002526CB">
        <w:rPr>
          <w:rFonts w:ascii="Times New Roman" w:hAnsi="Times New Roman"/>
          <w:lang w:val="en-US"/>
        </w:rPr>
        <w:t xml:space="preserve">is suggested </w:t>
      </w:r>
      <w:r w:rsidR="00DE09C8">
        <w:rPr>
          <w:rFonts w:ascii="Times New Roman" w:hAnsi="Times New Roman"/>
          <w:lang w:val="en-US"/>
        </w:rPr>
        <w:t xml:space="preserve">first </w:t>
      </w:r>
      <w:r w:rsidR="002526CB">
        <w:rPr>
          <w:rFonts w:ascii="Times New Roman" w:hAnsi="Times New Roman"/>
          <w:lang w:val="en-US"/>
        </w:rPr>
        <w:t>to get a</w:t>
      </w:r>
      <w:r w:rsidR="00DE09C8">
        <w:rPr>
          <w:rFonts w:ascii="Times New Roman" w:hAnsi="Times New Roman"/>
          <w:lang w:val="en-US"/>
        </w:rPr>
        <w:t>n</w:t>
      </w:r>
      <w:r w:rsidR="002526CB">
        <w:rPr>
          <w:rFonts w:ascii="Times New Roman" w:hAnsi="Times New Roman"/>
          <w:lang w:val="en-US"/>
        </w:rPr>
        <w:t xml:space="preserve"> agreement on the key concept of audio track groups and then to re-discuss whether the suggested metadata additions offer additional value and should be included.</w:t>
      </w:r>
      <w:r w:rsidR="00DE09C8">
        <w:rPr>
          <w:rFonts w:ascii="Times New Roman" w:hAnsi="Times New Roman"/>
          <w:lang w:val="en-US"/>
        </w:rPr>
        <w:t xml:space="preserve"> As stated above, the source is very open to </w:t>
      </w:r>
      <w:r>
        <w:rPr>
          <w:rFonts w:ascii="Times New Roman" w:hAnsi="Times New Roman"/>
          <w:lang w:val="en-US"/>
        </w:rPr>
        <w:t xml:space="preserve">further </w:t>
      </w:r>
      <w:r w:rsidR="00DE09C8">
        <w:rPr>
          <w:rFonts w:ascii="Times New Roman" w:hAnsi="Times New Roman"/>
          <w:lang w:val="en-US"/>
        </w:rPr>
        <w:t>additions, if they are well-aligned with the track group concept.</w:t>
      </w:r>
    </w:p>
    <w:p w14:paraId="4DCEE583" w14:textId="2FC856AE" w:rsidR="00670AB8" w:rsidRPr="00670AB8" w:rsidRDefault="00670AB8" w:rsidP="00670AB8">
      <w:pPr>
        <w:pStyle w:val="ListParagraph"/>
        <w:numPr>
          <w:ilvl w:val="0"/>
          <w:numId w:val="21"/>
        </w:numPr>
        <w:rPr>
          <w:rFonts w:ascii="Times New Roman" w:hAnsi="Times New Roman"/>
          <w:b/>
          <w:lang w:val="en-US"/>
        </w:rPr>
      </w:pPr>
      <w:r w:rsidRPr="00670AB8">
        <w:rPr>
          <w:rFonts w:ascii="Times New Roman" w:hAnsi="Times New Roman"/>
          <w:b/>
          <w:lang w:val="en-US"/>
        </w:rPr>
        <w:t>Conclusion and proposal</w:t>
      </w:r>
    </w:p>
    <w:p w14:paraId="22B23376" w14:textId="4F57FEDE" w:rsidR="00D74A3E" w:rsidRPr="00CB1BA4" w:rsidRDefault="002526CB" w:rsidP="00CB1BA4">
      <w:pPr>
        <w:rPr>
          <w:rFonts w:ascii="Times New Roman" w:hAnsi="Times New Roman"/>
          <w:lang w:val="en-US"/>
        </w:rPr>
      </w:pPr>
      <w:r>
        <w:rPr>
          <w:rFonts w:ascii="Times New Roman" w:hAnsi="Times New Roman"/>
          <w:lang w:val="en-US"/>
        </w:rPr>
        <w:t>T</w:t>
      </w:r>
      <w:r w:rsidR="006E33E8">
        <w:rPr>
          <w:rFonts w:ascii="Times New Roman" w:hAnsi="Times New Roman"/>
          <w:lang w:val="en-US"/>
        </w:rPr>
        <w:t>his contribution</w:t>
      </w:r>
      <w:r>
        <w:rPr>
          <w:rFonts w:ascii="Times New Roman" w:hAnsi="Times New Roman"/>
          <w:lang w:val="en-US"/>
        </w:rPr>
        <w:t xml:space="preserve"> restated the key idea with the</w:t>
      </w:r>
      <w:r w:rsidR="006E33E8">
        <w:rPr>
          <w:rFonts w:ascii="Times New Roman" w:hAnsi="Times New Roman"/>
          <w:lang w:val="en-US"/>
        </w:rPr>
        <w:t xml:space="preserve"> </w:t>
      </w:r>
      <w:r>
        <w:rPr>
          <w:rFonts w:ascii="Times New Roman" w:hAnsi="Times New Roman"/>
          <w:lang w:val="en-US"/>
        </w:rPr>
        <w:t xml:space="preserve">suggested audio track group concept. It is proposed to </w:t>
      </w:r>
      <w:r w:rsidR="00595F29">
        <w:rPr>
          <w:rFonts w:ascii="Times New Roman" w:hAnsi="Times New Roman"/>
          <w:lang w:val="en-US"/>
        </w:rPr>
        <w:t xml:space="preserve">agree on the concept as described in section 2. </w:t>
      </w:r>
      <w:r w:rsidR="00367BD7">
        <w:rPr>
          <w:rFonts w:ascii="Times New Roman" w:hAnsi="Times New Roman"/>
          <w:lang w:val="en-US"/>
        </w:rPr>
        <w:t xml:space="preserve">Ericsson’s proposal to </w:t>
      </w:r>
      <w:r w:rsidR="00BB7B33">
        <w:rPr>
          <w:rFonts w:ascii="Times New Roman" w:hAnsi="Times New Roman"/>
          <w:lang w:val="en-US"/>
        </w:rPr>
        <w:t xml:space="preserve">add an object ID element is regarded useful and has been added to the present IVAS metadata proposal [4]. </w:t>
      </w:r>
      <w:r w:rsidR="00BB7B33">
        <w:rPr>
          <w:rFonts w:ascii="Times New Roman" w:hAnsi="Times New Roman"/>
          <w:lang w:val="en-US"/>
        </w:rPr>
        <w:br/>
      </w:r>
      <w:r w:rsidR="00595F29">
        <w:rPr>
          <w:rFonts w:ascii="Times New Roman" w:hAnsi="Times New Roman"/>
          <w:lang w:val="en-US"/>
        </w:rPr>
        <w:t xml:space="preserve">Based on a common understanding of this concept and its purpose, it is suggested to discuss possible </w:t>
      </w:r>
      <w:r w:rsidR="00BB7B33">
        <w:rPr>
          <w:rFonts w:ascii="Times New Roman" w:hAnsi="Times New Roman"/>
          <w:lang w:val="en-US"/>
        </w:rPr>
        <w:t xml:space="preserve">further </w:t>
      </w:r>
      <w:r w:rsidR="00595F29">
        <w:rPr>
          <w:rFonts w:ascii="Times New Roman" w:hAnsi="Times New Roman"/>
          <w:lang w:val="en-US"/>
        </w:rPr>
        <w:t>additions to the suggested IVAS audio and session metadata. It is present</w:t>
      </w:r>
      <w:r w:rsidR="00CB1BA4">
        <w:rPr>
          <w:rFonts w:ascii="Times New Roman" w:hAnsi="Times New Roman"/>
          <w:lang w:val="en-US"/>
        </w:rPr>
        <w:t>ly</w:t>
      </w:r>
      <w:r w:rsidR="00595F29">
        <w:rPr>
          <w:rFonts w:ascii="Times New Roman" w:hAnsi="Times New Roman"/>
          <w:lang w:val="en-US"/>
        </w:rPr>
        <w:t xml:space="preserve"> the view of the source that the additions suggested in [2] </w:t>
      </w:r>
      <w:r w:rsidR="00BB7B33">
        <w:rPr>
          <w:rFonts w:ascii="Times New Roman" w:hAnsi="Times New Roman"/>
          <w:lang w:val="en-US"/>
        </w:rPr>
        <w:t xml:space="preserve">other than object IDs </w:t>
      </w:r>
      <w:r w:rsidR="00DE09C8">
        <w:rPr>
          <w:rFonts w:ascii="Times New Roman" w:hAnsi="Times New Roman"/>
          <w:lang w:val="en-US"/>
        </w:rPr>
        <w:t xml:space="preserve">do not </w:t>
      </w:r>
      <w:r w:rsidR="00CB1BA4">
        <w:rPr>
          <w:rFonts w:ascii="Times New Roman" w:hAnsi="Times New Roman"/>
          <w:lang w:val="en-US"/>
        </w:rPr>
        <w:t xml:space="preserve">offer additional value and should </w:t>
      </w:r>
      <w:r w:rsidR="00DE09C8">
        <w:rPr>
          <w:rFonts w:ascii="Times New Roman" w:hAnsi="Times New Roman"/>
          <w:lang w:val="en-US"/>
        </w:rPr>
        <w:t xml:space="preserve">not </w:t>
      </w:r>
      <w:r w:rsidR="00CB1BA4">
        <w:rPr>
          <w:rFonts w:ascii="Times New Roman" w:hAnsi="Times New Roman"/>
          <w:lang w:val="en-US"/>
        </w:rPr>
        <w:t xml:space="preserve">be </w:t>
      </w:r>
      <w:r w:rsidR="00DE09C8">
        <w:rPr>
          <w:rFonts w:ascii="Times New Roman" w:hAnsi="Times New Roman"/>
          <w:lang w:val="en-US"/>
        </w:rPr>
        <w:t>adopted since they appear incompatible with the track group concept</w:t>
      </w:r>
      <w:r w:rsidR="00CB1BA4">
        <w:rPr>
          <w:rFonts w:ascii="Times New Roman" w:hAnsi="Times New Roman"/>
          <w:lang w:val="en-US"/>
        </w:rPr>
        <w:t>.</w:t>
      </w:r>
    </w:p>
    <w:p w14:paraId="65A2E794" w14:textId="219804FC" w:rsidR="002E50EF" w:rsidRPr="003E3024" w:rsidRDefault="00D74A3E" w:rsidP="00D74A3E">
      <w:pPr>
        <w:pStyle w:val="ListParagraph"/>
        <w:numPr>
          <w:ilvl w:val="0"/>
          <w:numId w:val="21"/>
        </w:numPr>
        <w:rPr>
          <w:rFonts w:ascii="Times New Roman" w:hAnsi="Times New Roman"/>
          <w:b/>
          <w:lang w:val="en-US"/>
        </w:rPr>
      </w:pPr>
      <w:r w:rsidRPr="003E3024">
        <w:rPr>
          <w:rFonts w:ascii="Times New Roman" w:hAnsi="Times New Roman"/>
          <w:b/>
          <w:lang w:val="en-US"/>
        </w:rPr>
        <w:t>References</w:t>
      </w:r>
    </w:p>
    <w:p w14:paraId="6003EA6C" w14:textId="41D9F40D" w:rsidR="00D74A3E" w:rsidRDefault="00D74A3E" w:rsidP="00CB1BA4">
      <w:pPr>
        <w:ind w:left="426" w:hanging="426"/>
        <w:rPr>
          <w:rFonts w:ascii="Times New Roman" w:hAnsi="Times New Roman"/>
          <w:lang w:val="en-US"/>
        </w:rPr>
      </w:pPr>
      <w:r>
        <w:rPr>
          <w:rFonts w:ascii="Times New Roman" w:hAnsi="Times New Roman"/>
          <w:lang w:val="en-US"/>
        </w:rPr>
        <w:t>[1]</w:t>
      </w:r>
      <w:r>
        <w:rPr>
          <w:rFonts w:ascii="Times New Roman" w:hAnsi="Times New Roman"/>
          <w:lang w:val="en-US"/>
        </w:rPr>
        <w:tab/>
      </w:r>
      <w:proofErr w:type="spellStart"/>
      <w:r w:rsidR="00CB1BA4">
        <w:rPr>
          <w:rFonts w:ascii="Times New Roman" w:hAnsi="Times New Roman"/>
          <w:lang w:val="en-US"/>
        </w:rPr>
        <w:t>Tdoc</w:t>
      </w:r>
      <w:proofErr w:type="spellEnd"/>
      <w:r w:rsidR="00CB1BA4">
        <w:rPr>
          <w:rFonts w:ascii="Times New Roman" w:hAnsi="Times New Roman"/>
          <w:lang w:val="en-US"/>
        </w:rPr>
        <w:t xml:space="preserve"> S4-190940: “</w:t>
      </w:r>
      <w:r w:rsidR="00CB1BA4" w:rsidRPr="007278CD">
        <w:rPr>
          <w:rFonts w:ascii="Times New Roman" w:hAnsi="Times New Roman"/>
          <w:lang w:val="en-US"/>
        </w:rPr>
        <w:t>Input Audio and Session Metadata for the IVAS encoder</w:t>
      </w:r>
      <w:r w:rsidR="00CB1BA4">
        <w:rPr>
          <w:rFonts w:ascii="Times New Roman" w:hAnsi="Times New Roman"/>
          <w:lang w:val="en-US"/>
        </w:rPr>
        <w:t>”, Dolby Laboratories, Inc.</w:t>
      </w:r>
    </w:p>
    <w:p w14:paraId="60E5E077" w14:textId="7144F76E" w:rsidR="007278CD" w:rsidRDefault="007278CD" w:rsidP="00375545">
      <w:pPr>
        <w:ind w:left="426" w:hanging="426"/>
        <w:rPr>
          <w:rFonts w:ascii="Times New Roman" w:hAnsi="Times New Roman"/>
          <w:lang w:val="en-US"/>
        </w:rPr>
      </w:pPr>
      <w:r>
        <w:rPr>
          <w:rFonts w:ascii="Times New Roman" w:hAnsi="Times New Roman"/>
          <w:lang w:val="en-US"/>
        </w:rPr>
        <w:t>[</w:t>
      </w:r>
      <w:r w:rsidR="00CB1BA4">
        <w:rPr>
          <w:rFonts w:ascii="Times New Roman" w:hAnsi="Times New Roman"/>
          <w:lang w:val="en-US"/>
        </w:rPr>
        <w:t>2</w:t>
      </w:r>
      <w:r>
        <w:rPr>
          <w:rFonts w:ascii="Times New Roman" w:hAnsi="Times New Roman"/>
          <w:lang w:val="en-US"/>
        </w:rPr>
        <w:t>]</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w:t>
      </w:r>
      <w:r w:rsidR="00CB1BA4" w:rsidRPr="00CB1BA4">
        <w:rPr>
          <w:rFonts w:ascii="Times New Roman" w:hAnsi="Times New Roman"/>
          <w:lang w:val="en-US"/>
        </w:rPr>
        <w:t>AHEVS-482</w:t>
      </w:r>
      <w:r w:rsidRPr="00A27379">
        <w:rPr>
          <w:rFonts w:ascii="Times New Roman" w:hAnsi="Times New Roman"/>
          <w:lang w:val="en-US"/>
        </w:rPr>
        <w:t xml:space="preserve">: </w:t>
      </w:r>
      <w:r>
        <w:rPr>
          <w:rFonts w:ascii="Times New Roman" w:hAnsi="Times New Roman"/>
          <w:lang w:val="en-US"/>
        </w:rPr>
        <w:t>“</w:t>
      </w:r>
      <w:r w:rsidR="00CB1BA4" w:rsidRPr="00CB1BA4">
        <w:rPr>
          <w:rFonts w:ascii="Times New Roman" w:hAnsi="Times New Roman"/>
          <w:lang w:val="en-US"/>
        </w:rPr>
        <w:t>IVAS pass-through mode</w:t>
      </w:r>
      <w:r>
        <w:rPr>
          <w:rFonts w:ascii="Times New Roman" w:hAnsi="Times New Roman"/>
          <w:lang w:val="en-US"/>
        </w:rPr>
        <w:t>”, Ericsson LM</w:t>
      </w:r>
    </w:p>
    <w:p w14:paraId="57130300" w14:textId="343C2D72" w:rsidR="00CB1BA4" w:rsidRPr="00FE79AD" w:rsidRDefault="00CB1BA4" w:rsidP="00CB1BA4">
      <w:pPr>
        <w:ind w:left="426" w:hanging="426"/>
        <w:rPr>
          <w:rFonts w:ascii="Times New Roman" w:hAnsi="Times New Roman"/>
          <w:lang w:val="en-US"/>
        </w:rPr>
      </w:pPr>
      <w:r>
        <w:rPr>
          <w:rFonts w:ascii="Times New Roman" w:hAnsi="Times New Roman"/>
          <w:lang w:val="en-US"/>
        </w:rPr>
        <w:t>[3]</w:t>
      </w:r>
      <w:r>
        <w:rPr>
          <w:rFonts w:ascii="Times New Roman" w:hAnsi="Times New Roman"/>
          <w:lang w:val="en-US"/>
        </w:rPr>
        <w:tab/>
      </w:r>
      <w:proofErr w:type="spellStart"/>
      <w:r>
        <w:rPr>
          <w:rFonts w:ascii="Times New Roman" w:hAnsi="Times New Roman"/>
          <w:lang w:val="en-US"/>
        </w:rPr>
        <w:t>Tdoc</w:t>
      </w:r>
      <w:proofErr w:type="spellEnd"/>
      <w:r>
        <w:rPr>
          <w:rFonts w:ascii="Times New Roman" w:hAnsi="Times New Roman"/>
          <w:lang w:val="en-US"/>
        </w:rPr>
        <w:t xml:space="preserve"> </w:t>
      </w:r>
      <w:r w:rsidRPr="00FE79AD">
        <w:rPr>
          <w:rFonts w:ascii="Times New Roman" w:hAnsi="Times New Roman"/>
          <w:lang w:val="en-US"/>
        </w:rPr>
        <w:t>AHEVS-483: “On object manipulation at an IVAS receiver”, Dolby Laboratories, Inc.</w:t>
      </w:r>
    </w:p>
    <w:p w14:paraId="45DF0BE8" w14:textId="6055C477" w:rsidR="00DE09C8" w:rsidRPr="00FE79AD" w:rsidRDefault="00DE09C8" w:rsidP="00DE09C8">
      <w:pPr>
        <w:ind w:left="426" w:hanging="426"/>
        <w:rPr>
          <w:rFonts w:ascii="Times New Roman" w:hAnsi="Times New Roman"/>
          <w:lang w:val="en-US"/>
        </w:rPr>
      </w:pPr>
      <w:r w:rsidRPr="00FE79AD">
        <w:rPr>
          <w:rFonts w:ascii="Times New Roman" w:hAnsi="Times New Roman"/>
          <w:lang w:val="en-US"/>
        </w:rPr>
        <w:t>[4]</w:t>
      </w:r>
      <w:r w:rsidRPr="00FE79AD">
        <w:rPr>
          <w:rFonts w:ascii="Times New Roman" w:hAnsi="Times New Roman"/>
          <w:lang w:val="en-US"/>
        </w:rPr>
        <w:tab/>
      </w:r>
      <w:proofErr w:type="spellStart"/>
      <w:r w:rsidRPr="00FE79AD">
        <w:rPr>
          <w:rFonts w:ascii="Times New Roman" w:hAnsi="Times New Roman"/>
          <w:lang w:val="en-US"/>
        </w:rPr>
        <w:t>Tdoc</w:t>
      </w:r>
      <w:proofErr w:type="spellEnd"/>
      <w:r w:rsidRPr="00FE79AD">
        <w:rPr>
          <w:rFonts w:ascii="Times New Roman" w:hAnsi="Times New Roman"/>
          <w:lang w:val="en-US"/>
        </w:rPr>
        <w:t xml:space="preserve"> S4-19</w:t>
      </w:r>
      <w:r w:rsidR="00FE79AD" w:rsidRPr="00FE79AD">
        <w:rPr>
          <w:rFonts w:ascii="Times New Roman" w:hAnsi="Times New Roman"/>
          <w:lang w:val="en-US"/>
        </w:rPr>
        <w:t>1200</w:t>
      </w:r>
      <w:r w:rsidRPr="00FE79AD">
        <w:rPr>
          <w:rFonts w:ascii="Times New Roman" w:hAnsi="Times New Roman"/>
          <w:lang w:val="en-US"/>
        </w:rPr>
        <w:t>: “</w:t>
      </w:r>
      <w:r w:rsidR="00FE79AD" w:rsidRPr="00FE79AD">
        <w:rPr>
          <w:rFonts w:ascii="Times New Roman" w:hAnsi="Times New Roman"/>
          <w:lang w:val="en-US"/>
        </w:rPr>
        <w:t>Input Audio and Session Metadata for the IVAS encoder</w:t>
      </w:r>
      <w:r w:rsidRPr="00FE79AD">
        <w:rPr>
          <w:rFonts w:ascii="Times New Roman" w:hAnsi="Times New Roman"/>
          <w:lang w:val="en-US"/>
        </w:rPr>
        <w:t>”, Dolby Laboratories, Inc.</w:t>
      </w:r>
    </w:p>
    <w:p w14:paraId="64FD1C97" w14:textId="0D21F315" w:rsidR="00CB1BA4" w:rsidRDefault="00CB1BA4" w:rsidP="00DE09C8">
      <w:pPr>
        <w:ind w:left="426" w:hanging="426"/>
        <w:rPr>
          <w:rFonts w:ascii="Times New Roman" w:hAnsi="Times New Roman"/>
          <w:lang w:val="en-US"/>
        </w:rPr>
      </w:pPr>
      <w:r w:rsidRPr="00FE79AD">
        <w:rPr>
          <w:rFonts w:ascii="Times New Roman" w:hAnsi="Times New Roman"/>
          <w:lang w:val="en-US"/>
        </w:rPr>
        <w:t>[</w:t>
      </w:r>
      <w:r w:rsidR="00DE09C8" w:rsidRPr="00FE79AD">
        <w:rPr>
          <w:rFonts w:ascii="Times New Roman" w:hAnsi="Times New Roman"/>
          <w:lang w:val="en-US"/>
        </w:rPr>
        <w:t>5</w:t>
      </w:r>
      <w:r w:rsidRPr="00FE79AD">
        <w:rPr>
          <w:rFonts w:ascii="Times New Roman" w:hAnsi="Times New Roman"/>
          <w:lang w:val="en-US"/>
        </w:rPr>
        <w:t>]</w:t>
      </w:r>
      <w:r w:rsidRPr="00FE79AD">
        <w:rPr>
          <w:rFonts w:ascii="Times New Roman" w:hAnsi="Times New Roman"/>
          <w:lang w:val="en-US"/>
        </w:rPr>
        <w:tab/>
      </w:r>
      <w:proofErr w:type="spellStart"/>
      <w:r w:rsidRPr="00FE79AD">
        <w:rPr>
          <w:rFonts w:ascii="Times New Roman" w:hAnsi="Times New Roman"/>
          <w:lang w:val="en-US"/>
        </w:rPr>
        <w:t>Tdoc</w:t>
      </w:r>
      <w:proofErr w:type="spellEnd"/>
      <w:r w:rsidRPr="00FE79AD">
        <w:rPr>
          <w:rFonts w:ascii="Times New Roman" w:hAnsi="Times New Roman"/>
          <w:lang w:val="en-US"/>
        </w:rPr>
        <w:t xml:space="preserve"> S4-19</w:t>
      </w:r>
      <w:r w:rsidR="00FE79AD" w:rsidRPr="00FE79AD">
        <w:rPr>
          <w:rFonts w:ascii="Times New Roman" w:hAnsi="Times New Roman"/>
          <w:lang w:val="en-US"/>
        </w:rPr>
        <w:t>1190</w:t>
      </w:r>
      <w:r w:rsidRPr="00FE79AD">
        <w:rPr>
          <w:rFonts w:ascii="Times New Roman" w:hAnsi="Times New Roman"/>
          <w:lang w:val="en-US"/>
        </w:rPr>
        <w:t>: “</w:t>
      </w:r>
      <w:r w:rsidR="00FE79AD" w:rsidRPr="00FE79AD">
        <w:rPr>
          <w:rFonts w:ascii="Times New Roman" w:hAnsi="Times New Roman"/>
          <w:lang w:val="en-US"/>
        </w:rPr>
        <w:t>On quality control of individually manipulatable objects</w:t>
      </w:r>
      <w:r w:rsidRPr="00FE79AD">
        <w:rPr>
          <w:rFonts w:ascii="Times New Roman" w:hAnsi="Times New Roman"/>
          <w:lang w:val="en-US"/>
        </w:rPr>
        <w:t>”, Dolby Laboratories, Inc.</w:t>
      </w:r>
    </w:p>
    <w:p w14:paraId="3E12C48C" w14:textId="129B2592" w:rsidR="007278CD" w:rsidRDefault="007278CD" w:rsidP="00CB1BA4">
      <w:pPr>
        <w:ind w:left="426" w:hanging="426"/>
        <w:rPr>
          <w:rFonts w:ascii="Times New Roman" w:hAnsi="Times New Roman"/>
          <w:lang w:val="en-US"/>
        </w:rPr>
      </w:pPr>
      <w:bookmarkStart w:id="2" w:name="_GoBack"/>
      <w:bookmarkEnd w:id="2"/>
    </w:p>
    <w:sectPr w:rsidR="007278CD">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B5836" w14:textId="77777777" w:rsidR="005A002F" w:rsidRDefault="005A002F">
      <w:r>
        <w:separator/>
      </w:r>
    </w:p>
  </w:endnote>
  <w:endnote w:type="continuationSeparator" w:id="0">
    <w:p w14:paraId="77EF7424" w14:textId="77777777" w:rsidR="005A002F" w:rsidRDefault="005A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1D392E" w:rsidRDefault="001D392E">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1D392E" w:rsidRDefault="001D392E">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2621C" w14:textId="77777777" w:rsidR="005A002F" w:rsidRDefault="005A002F">
      <w:r>
        <w:separator/>
      </w:r>
    </w:p>
  </w:footnote>
  <w:footnote w:type="continuationSeparator" w:id="0">
    <w:p w14:paraId="7FA40CDB" w14:textId="77777777" w:rsidR="005A002F" w:rsidRDefault="005A0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1D392E" w:rsidRDefault="001D392E">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87C87" w14:textId="653B3CEC" w:rsidR="001D392E" w:rsidRPr="00B72A74" w:rsidRDefault="001D392E" w:rsidP="00D74A3E">
    <w:pPr>
      <w:tabs>
        <w:tab w:val="left" w:pos="3614"/>
        <w:tab w:val="right" w:pos="9352"/>
      </w:tabs>
      <w:spacing w:before="60" w:after="0" w:line="240" w:lineRule="exact"/>
      <w:rPr>
        <w:rFonts w:cs="Arial"/>
        <w:b/>
        <w:sz w:val="24"/>
        <w:szCs w:val="24"/>
      </w:rPr>
    </w:pPr>
    <w:r w:rsidRPr="00B72A74">
      <w:rPr>
        <w:rFonts w:cs="Arial"/>
        <w:b/>
        <w:sz w:val="24"/>
        <w:szCs w:val="24"/>
      </w:rPr>
      <w:t>3GPP TSG-SA4</w:t>
    </w:r>
    <w:r>
      <w:rPr>
        <w:rFonts w:cs="Arial"/>
        <w:b/>
        <w:sz w:val="24"/>
        <w:szCs w:val="24"/>
      </w:rPr>
      <w:t>#106 meeting</w:t>
    </w:r>
    <w:r w:rsidRPr="00B72A74">
      <w:rPr>
        <w:rFonts w:cs="Arial"/>
        <w:b/>
        <w:sz w:val="24"/>
        <w:szCs w:val="24"/>
      </w:rPr>
      <w:tab/>
    </w:r>
    <w:r>
      <w:rPr>
        <w:rFonts w:cs="Arial"/>
        <w:b/>
        <w:sz w:val="24"/>
        <w:szCs w:val="24"/>
      </w:rPr>
      <w:tab/>
      <w:t>S4-</w:t>
    </w:r>
    <w:r w:rsidR="00C315A9">
      <w:rPr>
        <w:rFonts w:cs="Arial"/>
        <w:b/>
        <w:sz w:val="24"/>
        <w:szCs w:val="24"/>
      </w:rPr>
      <w:t>191195</w:t>
    </w:r>
  </w:p>
  <w:p w14:paraId="3471FAE6" w14:textId="271722AB" w:rsidR="001D392E" w:rsidRPr="00B72A74" w:rsidRDefault="001D392E" w:rsidP="00D74A3E">
    <w:pPr>
      <w:spacing w:after="0" w:line="240" w:lineRule="auto"/>
      <w:rPr>
        <w:rFonts w:cs="Arial"/>
        <w:b/>
        <w:color w:val="000000"/>
        <w:sz w:val="24"/>
        <w:szCs w:val="24"/>
      </w:rPr>
    </w:pPr>
    <w:r w:rsidRPr="00B72A74">
      <w:rPr>
        <w:rFonts w:cs="Arial"/>
        <w:b/>
        <w:sz w:val="24"/>
        <w:szCs w:val="24"/>
      </w:rPr>
      <w:t>2</w:t>
    </w:r>
    <w:r>
      <w:rPr>
        <w:rFonts w:cs="Arial"/>
        <w:b/>
        <w:sz w:val="24"/>
        <w:szCs w:val="24"/>
      </w:rPr>
      <w:t>1 – 25 Oc</w:t>
    </w:r>
    <w:r w:rsidRPr="00B72A74">
      <w:rPr>
        <w:rFonts w:cs="Arial"/>
        <w:b/>
        <w:sz w:val="24"/>
        <w:szCs w:val="24"/>
      </w:rPr>
      <w:t>t</w:t>
    </w:r>
    <w:r>
      <w:rPr>
        <w:rFonts w:cs="Arial"/>
        <w:b/>
        <w:sz w:val="24"/>
        <w:szCs w:val="24"/>
      </w:rPr>
      <w:t>o</w:t>
    </w:r>
    <w:r w:rsidRPr="00B72A74">
      <w:rPr>
        <w:rFonts w:cs="Arial"/>
        <w:b/>
        <w:sz w:val="24"/>
        <w:szCs w:val="24"/>
      </w:rPr>
      <w:t>ber 2019</w:t>
    </w:r>
    <w:r>
      <w:rPr>
        <w:rFonts w:cs="Arial"/>
        <w:b/>
        <w:sz w:val="24"/>
        <w:szCs w:val="24"/>
      </w:rPr>
      <w:t>, Busan, Korea</w:t>
    </w:r>
  </w:p>
  <w:p w14:paraId="0567B77F" w14:textId="77777777" w:rsidR="001D392E" w:rsidRPr="00D74A3E" w:rsidRDefault="001D392E" w:rsidP="00D74A3E">
    <w:pPr>
      <w:spacing w:after="0" w:line="240" w:lineRule="auto"/>
      <w:rPr>
        <w:rFonts w:cs="Arial"/>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52FE34C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21365"/>
    <w:multiLevelType w:val="hybridMultilevel"/>
    <w:tmpl w:val="C632EA2E"/>
    <w:lvl w:ilvl="0" w:tplc="FD6CC9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F31AF"/>
    <w:multiLevelType w:val="hybridMultilevel"/>
    <w:tmpl w:val="74FC7CAC"/>
    <w:lvl w:ilvl="0" w:tplc="927ADC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2"/>
  </w:num>
  <w:num w:numId="4">
    <w:abstractNumId w:val="18"/>
  </w:num>
  <w:num w:numId="5">
    <w:abstractNumId w:val="11"/>
  </w:num>
  <w:num w:numId="6">
    <w:abstractNumId w:val="16"/>
  </w:num>
  <w:num w:numId="7">
    <w:abstractNumId w:val="21"/>
  </w:num>
  <w:num w:numId="8">
    <w:abstractNumId w:val="4"/>
  </w:num>
  <w:num w:numId="9">
    <w:abstractNumId w:val="17"/>
  </w:num>
  <w:num w:numId="10">
    <w:abstractNumId w:val="7"/>
  </w:num>
  <w:num w:numId="11">
    <w:abstractNumId w:val="13"/>
  </w:num>
  <w:num w:numId="12">
    <w:abstractNumId w:val="14"/>
  </w:num>
  <w:num w:numId="13">
    <w:abstractNumId w:val="9"/>
  </w:num>
  <w:num w:numId="14">
    <w:abstractNumId w:val="3"/>
  </w:num>
  <w:num w:numId="15">
    <w:abstractNumId w:val="8"/>
  </w:num>
  <w:num w:numId="16">
    <w:abstractNumId w:val="20"/>
  </w:num>
  <w:num w:numId="17">
    <w:abstractNumId w:val="1"/>
  </w:num>
  <w:num w:numId="18">
    <w:abstractNumId w:val="19"/>
  </w:num>
  <w:num w:numId="19">
    <w:abstractNumId w:val="12"/>
  </w:num>
  <w:num w:numId="20">
    <w:abstractNumId w:val="6"/>
  </w:num>
  <w:num w:numId="21">
    <w:abstractNumId w:val="5"/>
  </w:num>
  <w:num w:numId="22">
    <w:abstractNumId w:val="15"/>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37E3E"/>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2C7"/>
    <w:rsid w:val="00062CD1"/>
    <w:rsid w:val="000665CA"/>
    <w:rsid w:val="00066AB9"/>
    <w:rsid w:val="00067A8B"/>
    <w:rsid w:val="00067B31"/>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0F8B"/>
    <w:rsid w:val="000B19AD"/>
    <w:rsid w:val="000B53C1"/>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4B7"/>
    <w:rsid w:val="00103717"/>
    <w:rsid w:val="001044F0"/>
    <w:rsid w:val="00104621"/>
    <w:rsid w:val="00104672"/>
    <w:rsid w:val="0010539A"/>
    <w:rsid w:val="001053AF"/>
    <w:rsid w:val="00107DF6"/>
    <w:rsid w:val="00111945"/>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37C76"/>
    <w:rsid w:val="001407DD"/>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95F"/>
    <w:rsid w:val="00173AAA"/>
    <w:rsid w:val="00174E82"/>
    <w:rsid w:val="00175531"/>
    <w:rsid w:val="001755FF"/>
    <w:rsid w:val="00177B0B"/>
    <w:rsid w:val="00180D18"/>
    <w:rsid w:val="00182447"/>
    <w:rsid w:val="0018494F"/>
    <w:rsid w:val="001856E1"/>
    <w:rsid w:val="0018791A"/>
    <w:rsid w:val="00187D65"/>
    <w:rsid w:val="0019467B"/>
    <w:rsid w:val="001971E9"/>
    <w:rsid w:val="00197A66"/>
    <w:rsid w:val="00197F7E"/>
    <w:rsid w:val="001A0D1E"/>
    <w:rsid w:val="001A1BF8"/>
    <w:rsid w:val="001A3389"/>
    <w:rsid w:val="001A3393"/>
    <w:rsid w:val="001A4131"/>
    <w:rsid w:val="001A4660"/>
    <w:rsid w:val="001A4A64"/>
    <w:rsid w:val="001A5847"/>
    <w:rsid w:val="001A58BB"/>
    <w:rsid w:val="001A76A3"/>
    <w:rsid w:val="001A7DB0"/>
    <w:rsid w:val="001B103E"/>
    <w:rsid w:val="001B213A"/>
    <w:rsid w:val="001B218F"/>
    <w:rsid w:val="001B2481"/>
    <w:rsid w:val="001B2714"/>
    <w:rsid w:val="001B6C61"/>
    <w:rsid w:val="001B7651"/>
    <w:rsid w:val="001B7CA8"/>
    <w:rsid w:val="001C06DB"/>
    <w:rsid w:val="001C1240"/>
    <w:rsid w:val="001C1E1E"/>
    <w:rsid w:val="001C21AC"/>
    <w:rsid w:val="001C22DD"/>
    <w:rsid w:val="001C35A9"/>
    <w:rsid w:val="001C5E74"/>
    <w:rsid w:val="001C62BE"/>
    <w:rsid w:val="001C6EBA"/>
    <w:rsid w:val="001C7561"/>
    <w:rsid w:val="001C7BF2"/>
    <w:rsid w:val="001D13AB"/>
    <w:rsid w:val="001D15AE"/>
    <w:rsid w:val="001D2882"/>
    <w:rsid w:val="001D2953"/>
    <w:rsid w:val="001D30DD"/>
    <w:rsid w:val="001D324C"/>
    <w:rsid w:val="001D3461"/>
    <w:rsid w:val="001D392E"/>
    <w:rsid w:val="001D623A"/>
    <w:rsid w:val="001D7332"/>
    <w:rsid w:val="001E14BD"/>
    <w:rsid w:val="001E2F5B"/>
    <w:rsid w:val="001E3809"/>
    <w:rsid w:val="001E39BF"/>
    <w:rsid w:val="001E5F18"/>
    <w:rsid w:val="001F0039"/>
    <w:rsid w:val="001F2617"/>
    <w:rsid w:val="001F35B4"/>
    <w:rsid w:val="001F43C7"/>
    <w:rsid w:val="001F6A73"/>
    <w:rsid w:val="002009A5"/>
    <w:rsid w:val="00200E60"/>
    <w:rsid w:val="00201A88"/>
    <w:rsid w:val="0020262B"/>
    <w:rsid w:val="0020362F"/>
    <w:rsid w:val="002043FC"/>
    <w:rsid w:val="00204637"/>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1A22"/>
    <w:rsid w:val="002526CB"/>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9CC"/>
    <w:rsid w:val="00276D13"/>
    <w:rsid w:val="00277066"/>
    <w:rsid w:val="00281CD7"/>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5088"/>
    <w:rsid w:val="002956E4"/>
    <w:rsid w:val="00296127"/>
    <w:rsid w:val="002A0DF1"/>
    <w:rsid w:val="002A2503"/>
    <w:rsid w:val="002A2C1B"/>
    <w:rsid w:val="002A2E94"/>
    <w:rsid w:val="002A360E"/>
    <w:rsid w:val="002A419B"/>
    <w:rsid w:val="002A5215"/>
    <w:rsid w:val="002A5BA9"/>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04D2"/>
    <w:rsid w:val="002E1983"/>
    <w:rsid w:val="002E2688"/>
    <w:rsid w:val="002E31B1"/>
    <w:rsid w:val="002E473B"/>
    <w:rsid w:val="002E4F56"/>
    <w:rsid w:val="002E50EF"/>
    <w:rsid w:val="002E7193"/>
    <w:rsid w:val="002E7D44"/>
    <w:rsid w:val="002F0C42"/>
    <w:rsid w:val="002F14D4"/>
    <w:rsid w:val="002F34B7"/>
    <w:rsid w:val="002F41D7"/>
    <w:rsid w:val="002F578B"/>
    <w:rsid w:val="002F671B"/>
    <w:rsid w:val="0030033F"/>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5303"/>
    <w:rsid w:val="0036623E"/>
    <w:rsid w:val="00367038"/>
    <w:rsid w:val="00367BD7"/>
    <w:rsid w:val="003702F0"/>
    <w:rsid w:val="00370553"/>
    <w:rsid w:val="00372F4E"/>
    <w:rsid w:val="00373B47"/>
    <w:rsid w:val="00375447"/>
    <w:rsid w:val="00375545"/>
    <w:rsid w:val="00375EE4"/>
    <w:rsid w:val="00377685"/>
    <w:rsid w:val="003776D4"/>
    <w:rsid w:val="003816BE"/>
    <w:rsid w:val="003818D7"/>
    <w:rsid w:val="003846F1"/>
    <w:rsid w:val="003852C0"/>
    <w:rsid w:val="003854E7"/>
    <w:rsid w:val="003856D1"/>
    <w:rsid w:val="00385937"/>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A669C"/>
    <w:rsid w:val="003B022E"/>
    <w:rsid w:val="003B2102"/>
    <w:rsid w:val="003B3956"/>
    <w:rsid w:val="003B47A1"/>
    <w:rsid w:val="003B499F"/>
    <w:rsid w:val="003C0057"/>
    <w:rsid w:val="003C0C54"/>
    <w:rsid w:val="003C2140"/>
    <w:rsid w:val="003C27E3"/>
    <w:rsid w:val="003C2CC6"/>
    <w:rsid w:val="003C4889"/>
    <w:rsid w:val="003C7F33"/>
    <w:rsid w:val="003D058A"/>
    <w:rsid w:val="003D0627"/>
    <w:rsid w:val="003D0F47"/>
    <w:rsid w:val="003D3073"/>
    <w:rsid w:val="003D4055"/>
    <w:rsid w:val="003D5354"/>
    <w:rsid w:val="003D5603"/>
    <w:rsid w:val="003E02CD"/>
    <w:rsid w:val="003E0B44"/>
    <w:rsid w:val="003E28F5"/>
    <w:rsid w:val="003E2D46"/>
    <w:rsid w:val="003E3024"/>
    <w:rsid w:val="003E3F82"/>
    <w:rsid w:val="003E50A5"/>
    <w:rsid w:val="003E76ED"/>
    <w:rsid w:val="003E79F2"/>
    <w:rsid w:val="003F05EE"/>
    <w:rsid w:val="003F0DEB"/>
    <w:rsid w:val="003F215C"/>
    <w:rsid w:val="003F3334"/>
    <w:rsid w:val="003F45B9"/>
    <w:rsid w:val="003F474E"/>
    <w:rsid w:val="003F478E"/>
    <w:rsid w:val="003F6CB6"/>
    <w:rsid w:val="003F7713"/>
    <w:rsid w:val="00401BBA"/>
    <w:rsid w:val="00402CBB"/>
    <w:rsid w:val="00403478"/>
    <w:rsid w:val="00403B84"/>
    <w:rsid w:val="00404EB8"/>
    <w:rsid w:val="004051E8"/>
    <w:rsid w:val="0041049E"/>
    <w:rsid w:val="0041258B"/>
    <w:rsid w:val="00414266"/>
    <w:rsid w:val="004146D5"/>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3619F"/>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1F16"/>
    <w:rsid w:val="00465735"/>
    <w:rsid w:val="004666A3"/>
    <w:rsid w:val="00467406"/>
    <w:rsid w:val="0047096E"/>
    <w:rsid w:val="00471797"/>
    <w:rsid w:val="00471989"/>
    <w:rsid w:val="004749CA"/>
    <w:rsid w:val="00475E0D"/>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A22"/>
    <w:rsid w:val="004B5B57"/>
    <w:rsid w:val="004B6736"/>
    <w:rsid w:val="004B7520"/>
    <w:rsid w:val="004B7A99"/>
    <w:rsid w:val="004B7F90"/>
    <w:rsid w:val="004C0223"/>
    <w:rsid w:val="004C0EA9"/>
    <w:rsid w:val="004C1F96"/>
    <w:rsid w:val="004C32F0"/>
    <w:rsid w:val="004C3C7E"/>
    <w:rsid w:val="004C58C4"/>
    <w:rsid w:val="004C7B72"/>
    <w:rsid w:val="004D1826"/>
    <w:rsid w:val="004D1BAB"/>
    <w:rsid w:val="004D1EB9"/>
    <w:rsid w:val="004D28EA"/>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2176"/>
    <w:rsid w:val="00503655"/>
    <w:rsid w:val="00504A88"/>
    <w:rsid w:val="005051B5"/>
    <w:rsid w:val="00507051"/>
    <w:rsid w:val="005104E2"/>
    <w:rsid w:val="005114E5"/>
    <w:rsid w:val="00513271"/>
    <w:rsid w:val="00513A5F"/>
    <w:rsid w:val="00513BD9"/>
    <w:rsid w:val="00514654"/>
    <w:rsid w:val="00516748"/>
    <w:rsid w:val="00517742"/>
    <w:rsid w:val="00517B5F"/>
    <w:rsid w:val="00521277"/>
    <w:rsid w:val="00522A7D"/>
    <w:rsid w:val="0052472F"/>
    <w:rsid w:val="005247EE"/>
    <w:rsid w:val="0052585A"/>
    <w:rsid w:val="00526CA1"/>
    <w:rsid w:val="00526D1D"/>
    <w:rsid w:val="00527AD2"/>
    <w:rsid w:val="005304F0"/>
    <w:rsid w:val="005308E3"/>
    <w:rsid w:val="00531DCB"/>
    <w:rsid w:val="00531E41"/>
    <w:rsid w:val="00533C21"/>
    <w:rsid w:val="00533C22"/>
    <w:rsid w:val="00535369"/>
    <w:rsid w:val="005356EA"/>
    <w:rsid w:val="005362CE"/>
    <w:rsid w:val="00536A70"/>
    <w:rsid w:val="0054012F"/>
    <w:rsid w:val="00541B8D"/>
    <w:rsid w:val="0054218F"/>
    <w:rsid w:val="0054287E"/>
    <w:rsid w:val="005434F9"/>
    <w:rsid w:val="00543F4A"/>
    <w:rsid w:val="005456B9"/>
    <w:rsid w:val="00546392"/>
    <w:rsid w:val="005473D0"/>
    <w:rsid w:val="005509FD"/>
    <w:rsid w:val="0055145D"/>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5F29"/>
    <w:rsid w:val="00596DD6"/>
    <w:rsid w:val="005A002F"/>
    <w:rsid w:val="005A07EE"/>
    <w:rsid w:val="005A2EF8"/>
    <w:rsid w:val="005A3B58"/>
    <w:rsid w:val="005A536D"/>
    <w:rsid w:val="005A5A6E"/>
    <w:rsid w:val="005A7FE6"/>
    <w:rsid w:val="005B1054"/>
    <w:rsid w:val="005B14F9"/>
    <w:rsid w:val="005B1EF6"/>
    <w:rsid w:val="005B1FF5"/>
    <w:rsid w:val="005B35DD"/>
    <w:rsid w:val="005B3B63"/>
    <w:rsid w:val="005B43C1"/>
    <w:rsid w:val="005B49C6"/>
    <w:rsid w:val="005B66A0"/>
    <w:rsid w:val="005C0B63"/>
    <w:rsid w:val="005C0FD5"/>
    <w:rsid w:val="005C18D2"/>
    <w:rsid w:val="005C1AC7"/>
    <w:rsid w:val="005C24F2"/>
    <w:rsid w:val="005C3670"/>
    <w:rsid w:val="005C4989"/>
    <w:rsid w:val="005C4EE9"/>
    <w:rsid w:val="005C532E"/>
    <w:rsid w:val="005D0BA3"/>
    <w:rsid w:val="005D14B5"/>
    <w:rsid w:val="005D15A9"/>
    <w:rsid w:val="005D29F0"/>
    <w:rsid w:val="005D3C2D"/>
    <w:rsid w:val="005D4951"/>
    <w:rsid w:val="005D6333"/>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1E86"/>
    <w:rsid w:val="0060211B"/>
    <w:rsid w:val="0060270F"/>
    <w:rsid w:val="00602DF3"/>
    <w:rsid w:val="00602FDA"/>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062E"/>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0AB8"/>
    <w:rsid w:val="0067194C"/>
    <w:rsid w:val="006719EF"/>
    <w:rsid w:val="0067388C"/>
    <w:rsid w:val="0067472C"/>
    <w:rsid w:val="00676D84"/>
    <w:rsid w:val="0067773B"/>
    <w:rsid w:val="00677C98"/>
    <w:rsid w:val="00677EC3"/>
    <w:rsid w:val="00680491"/>
    <w:rsid w:val="00681895"/>
    <w:rsid w:val="00682208"/>
    <w:rsid w:val="00682CC6"/>
    <w:rsid w:val="006859A2"/>
    <w:rsid w:val="006862C3"/>
    <w:rsid w:val="006865AB"/>
    <w:rsid w:val="00686796"/>
    <w:rsid w:val="0069034E"/>
    <w:rsid w:val="006906CC"/>
    <w:rsid w:val="00690E10"/>
    <w:rsid w:val="0069122F"/>
    <w:rsid w:val="006921A1"/>
    <w:rsid w:val="0069450F"/>
    <w:rsid w:val="006A1700"/>
    <w:rsid w:val="006A6C25"/>
    <w:rsid w:val="006A7132"/>
    <w:rsid w:val="006A7191"/>
    <w:rsid w:val="006B0ED0"/>
    <w:rsid w:val="006B2961"/>
    <w:rsid w:val="006B2C30"/>
    <w:rsid w:val="006B4611"/>
    <w:rsid w:val="006B5830"/>
    <w:rsid w:val="006B5C5D"/>
    <w:rsid w:val="006B7A09"/>
    <w:rsid w:val="006C07BB"/>
    <w:rsid w:val="006C1262"/>
    <w:rsid w:val="006C1683"/>
    <w:rsid w:val="006C1ADE"/>
    <w:rsid w:val="006C29A4"/>
    <w:rsid w:val="006C3C24"/>
    <w:rsid w:val="006C42BC"/>
    <w:rsid w:val="006C4625"/>
    <w:rsid w:val="006C4D44"/>
    <w:rsid w:val="006D25BD"/>
    <w:rsid w:val="006D29BD"/>
    <w:rsid w:val="006D62F8"/>
    <w:rsid w:val="006D7140"/>
    <w:rsid w:val="006E0E8C"/>
    <w:rsid w:val="006E1442"/>
    <w:rsid w:val="006E1890"/>
    <w:rsid w:val="006E1BE5"/>
    <w:rsid w:val="006E1DF7"/>
    <w:rsid w:val="006E28BC"/>
    <w:rsid w:val="006E2B85"/>
    <w:rsid w:val="006E33E8"/>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278CD"/>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771A5"/>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1852"/>
    <w:rsid w:val="007B29CA"/>
    <w:rsid w:val="007B2E1F"/>
    <w:rsid w:val="007B2E55"/>
    <w:rsid w:val="007B429D"/>
    <w:rsid w:val="007B4334"/>
    <w:rsid w:val="007B4D38"/>
    <w:rsid w:val="007B4DEE"/>
    <w:rsid w:val="007B58A5"/>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3ED"/>
    <w:rsid w:val="007E0F9A"/>
    <w:rsid w:val="007E2A9D"/>
    <w:rsid w:val="007E3234"/>
    <w:rsid w:val="007E5A89"/>
    <w:rsid w:val="007E5B8C"/>
    <w:rsid w:val="007E6720"/>
    <w:rsid w:val="007E6F43"/>
    <w:rsid w:val="007F01FE"/>
    <w:rsid w:val="007F4E6A"/>
    <w:rsid w:val="007F5179"/>
    <w:rsid w:val="007F52FE"/>
    <w:rsid w:val="008001F1"/>
    <w:rsid w:val="00801969"/>
    <w:rsid w:val="0080305B"/>
    <w:rsid w:val="00804AED"/>
    <w:rsid w:val="00805673"/>
    <w:rsid w:val="008065E9"/>
    <w:rsid w:val="00806B98"/>
    <w:rsid w:val="008112AA"/>
    <w:rsid w:val="008131A1"/>
    <w:rsid w:val="0081365E"/>
    <w:rsid w:val="00815CC1"/>
    <w:rsid w:val="008206B4"/>
    <w:rsid w:val="00823075"/>
    <w:rsid w:val="0082467F"/>
    <w:rsid w:val="0082552A"/>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A55"/>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9D4"/>
    <w:rsid w:val="008B32AE"/>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37A"/>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1E3F"/>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29B"/>
    <w:rsid w:val="00925651"/>
    <w:rsid w:val="0092683D"/>
    <w:rsid w:val="00926A74"/>
    <w:rsid w:val="0092751A"/>
    <w:rsid w:val="00931CF3"/>
    <w:rsid w:val="00931FD0"/>
    <w:rsid w:val="00933F90"/>
    <w:rsid w:val="009345C1"/>
    <w:rsid w:val="00937FE4"/>
    <w:rsid w:val="0094154A"/>
    <w:rsid w:val="00941D59"/>
    <w:rsid w:val="00943276"/>
    <w:rsid w:val="009442AA"/>
    <w:rsid w:val="00945F7C"/>
    <w:rsid w:val="00946633"/>
    <w:rsid w:val="009472F6"/>
    <w:rsid w:val="00947856"/>
    <w:rsid w:val="00952D33"/>
    <w:rsid w:val="00957488"/>
    <w:rsid w:val="009575A9"/>
    <w:rsid w:val="00957656"/>
    <w:rsid w:val="00957D99"/>
    <w:rsid w:val="009636A7"/>
    <w:rsid w:val="00963DB6"/>
    <w:rsid w:val="00963EE7"/>
    <w:rsid w:val="00964A1D"/>
    <w:rsid w:val="00964CFC"/>
    <w:rsid w:val="009655A6"/>
    <w:rsid w:val="00965BD2"/>
    <w:rsid w:val="009674CB"/>
    <w:rsid w:val="00967E48"/>
    <w:rsid w:val="009706D8"/>
    <w:rsid w:val="009717C8"/>
    <w:rsid w:val="00973A6A"/>
    <w:rsid w:val="00974164"/>
    <w:rsid w:val="00975700"/>
    <w:rsid w:val="00975748"/>
    <w:rsid w:val="009767C8"/>
    <w:rsid w:val="00976DD0"/>
    <w:rsid w:val="009808EF"/>
    <w:rsid w:val="00980FD4"/>
    <w:rsid w:val="00982461"/>
    <w:rsid w:val="00982A40"/>
    <w:rsid w:val="00982A84"/>
    <w:rsid w:val="00982C96"/>
    <w:rsid w:val="00982E98"/>
    <w:rsid w:val="00983BFB"/>
    <w:rsid w:val="009858E2"/>
    <w:rsid w:val="00985AF9"/>
    <w:rsid w:val="00986A49"/>
    <w:rsid w:val="009900A9"/>
    <w:rsid w:val="00992909"/>
    <w:rsid w:val="0099297A"/>
    <w:rsid w:val="0099332A"/>
    <w:rsid w:val="00997A51"/>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08F"/>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32D"/>
    <w:rsid w:val="00A03CFE"/>
    <w:rsid w:val="00A05A9E"/>
    <w:rsid w:val="00A06114"/>
    <w:rsid w:val="00A065AE"/>
    <w:rsid w:val="00A1179D"/>
    <w:rsid w:val="00A11BE4"/>
    <w:rsid w:val="00A13930"/>
    <w:rsid w:val="00A13DBD"/>
    <w:rsid w:val="00A142DD"/>
    <w:rsid w:val="00A14971"/>
    <w:rsid w:val="00A15643"/>
    <w:rsid w:val="00A17603"/>
    <w:rsid w:val="00A20718"/>
    <w:rsid w:val="00A2522C"/>
    <w:rsid w:val="00A25638"/>
    <w:rsid w:val="00A2678A"/>
    <w:rsid w:val="00A271EE"/>
    <w:rsid w:val="00A27379"/>
    <w:rsid w:val="00A3087F"/>
    <w:rsid w:val="00A31233"/>
    <w:rsid w:val="00A350BA"/>
    <w:rsid w:val="00A369BC"/>
    <w:rsid w:val="00A40603"/>
    <w:rsid w:val="00A421E7"/>
    <w:rsid w:val="00A42573"/>
    <w:rsid w:val="00A42FAD"/>
    <w:rsid w:val="00A4499A"/>
    <w:rsid w:val="00A5402B"/>
    <w:rsid w:val="00A552B9"/>
    <w:rsid w:val="00A559D7"/>
    <w:rsid w:val="00A5727C"/>
    <w:rsid w:val="00A57452"/>
    <w:rsid w:val="00A60BBD"/>
    <w:rsid w:val="00A610FC"/>
    <w:rsid w:val="00A61E01"/>
    <w:rsid w:val="00A6244B"/>
    <w:rsid w:val="00A62CF3"/>
    <w:rsid w:val="00A64848"/>
    <w:rsid w:val="00A6601A"/>
    <w:rsid w:val="00A665E1"/>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3AD7"/>
    <w:rsid w:val="00A94E13"/>
    <w:rsid w:val="00A950E9"/>
    <w:rsid w:val="00A9550B"/>
    <w:rsid w:val="00A95B04"/>
    <w:rsid w:val="00A971DA"/>
    <w:rsid w:val="00AA0DEB"/>
    <w:rsid w:val="00AA2B51"/>
    <w:rsid w:val="00AA50BB"/>
    <w:rsid w:val="00AA5BEC"/>
    <w:rsid w:val="00AA6989"/>
    <w:rsid w:val="00AA7689"/>
    <w:rsid w:val="00AB00FE"/>
    <w:rsid w:val="00AB0F46"/>
    <w:rsid w:val="00AB132C"/>
    <w:rsid w:val="00AB1CB4"/>
    <w:rsid w:val="00AB2577"/>
    <w:rsid w:val="00AB272A"/>
    <w:rsid w:val="00AB6183"/>
    <w:rsid w:val="00AC0DF7"/>
    <w:rsid w:val="00AC13F1"/>
    <w:rsid w:val="00AC1ED8"/>
    <w:rsid w:val="00AC230F"/>
    <w:rsid w:val="00AC3213"/>
    <w:rsid w:val="00AC39C7"/>
    <w:rsid w:val="00AC3A00"/>
    <w:rsid w:val="00AD31A2"/>
    <w:rsid w:val="00AD395E"/>
    <w:rsid w:val="00AD56D2"/>
    <w:rsid w:val="00AE0714"/>
    <w:rsid w:val="00AE135F"/>
    <w:rsid w:val="00AE1EE6"/>
    <w:rsid w:val="00AE2BA7"/>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B25"/>
    <w:rsid w:val="00B10FF5"/>
    <w:rsid w:val="00B12048"/>
    <w:rsid w:val="00B12CB9"/>
    <w:rsid w:val="00B1447E"/>
    <w:rsid w:val="00B16A9C"/>
    <w:rsid w:val="00B175F0"/>
    <w:rsid w:val="00B17645"/>
    <w:rsid w:val="00B1765B"/>
    <w:rsid w:val="00B20146"/>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53C"/>
    <w:rsid w:val="00B54646"/>
    <w:rsid w:val="00B565A9"/>
    <w:rsid w:val="00B5663B"/>
    <w:rsid w:val="00B573C6"/>
    <w:rsid w:val="00B57614"/>
    <w:rsid w:val="00B57CEA"/>
    <w:rsid w:val="00B57FEB"/>
    <w:rsid w:val="00B60827"/>
    <w:rsid w:val="00B62F5A"/>
    <w:rsid w:val="00B65B98"/>
    <w:rsid w:val="00B66031"/>
    <w:rsid w:val="00B66307"/>
    <w:rsid w:val="00B67430"/>
    <w:rsid w:val="00B67CA2"/>
    <w:rsid w:val="00B70276"/>
    <w:rsid w:val="00B71815"/>
    <w:rsid w:val="00B72A74"/>
    <w:rsid w:val="00B72B86"/>
    <w:rsid w:val="00B777C1"/>
    <w:rsid w:val="00B8011B"/>
    <w:rsid w:val="00B80252"/>
    <w:rsid w:val="00B80EDF"/>
    <w:rsid w:val="00B81990"/>
    <w:rsid w:val="00B81B5E"/>
    <w:rsid w:val="00B81F03"/>
    <w:rsid w:val="00B82044"/>
    <w:rsid w:val="00B82188"/>
    <w:rsid w:val="00B82359"/>
    <w:rsid w:val="00B83610"/>
    <w:rsid w:val="00B83B1F"/>
    <w:rsid w:val="00B83B9B"/>
    <w:rsid w:val="00B83BC6"/>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A36"/>
    <w:rsid w:val="00BA5E13"/>
    <w:rsid w:val="00BA6BCA"/>
    <w:rsid w:val="00BA787D"/>
    <w:rsid w:val="00BB0907"/>
    <w:rsid w:val="00BB0AE2"/>
    <w:rsid w:val="00BB1594"/>
    <w:rsid w:val="00BB197B"/>
    <w:rsid w:val="00BB2074"/>
    <w:rsid w:val="00BB270E"/>
    <w:rsid w:val="00BB66F6"/>
    <w:rsid w:val="00BB7AD0"/>
    <w:rsid w:val="00BB7B33"/>
    <w:rsid w:val="00BC0820"/>
    <w:rsid w:val="00BC09DC"/>
    <w:rsid w:val="00BC0E58"/>
    <w:rsid w:val="00BC26D8"/>
    <w:rsid w:val="00BC2C17"/>
    <w:rsid w:val="00BC370E"/>
    <w:rsid w:val="00BC5005"/>
    <w:rsid w:val="00BC65B0"/>
    <w:rsid w:val="00BC6BC0"/>
    <w:rsid w:val="00BC71B7"/>
    <w:rsid w:val="00BC780E"/>
    <w:rsid w:val="00BD0724"/>
    <w:rsid w:val="00BD0C46"/>
    <w:rsid w:val="00BD0F70"/>
    <w:rsid w:val="00BD1ACC"/>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5E79"/>
    <w:rsid w:val="00BF7486"/>
    <w:rsid w:val="00C01A4C"/>
    <w:rsid w:val="00C0430A"/>
    <w:rsid w:val="00C06339"/>
    <w:rsid w:val="00C06DB8"/>
    <w:rsid w:val="00C1043E"/>
    <w:rsid w:val="00C1162D"/>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15A9"/>
    <w:rsid w:val="00C3630F"/>
    <w:rsid w:val="00C363AB"/>
    <w:rsid w:val="00C41B05"/>
    <w:rsid w:val="00C41CA3"/>
    <w:rsid w:val="00C44642"/>
    <w:rsid w:val="00C44AA7"/>
    <w:rsid w:val="00C44C6B"/>
    <w:rsid w:val="00C44DA9"/>
    <w:rsid w:val="00C45D3F"/>
    <w:rsid w:val="00C47B29"/>
    <w:rsid w:val="00C50B40"/>
    <w:rsid w:val="00C51E0D"/>
    <w:rsid w:val="00C548F5"/>
    <w:rsid w:val="00C569FB"/>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1BA4"/>
    <w:rsid w:val="00CB2284"/>
    <w:rsid w:val="00CB3861"/>
    <w:rsid w:val="00CB4DCB"/>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671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2ACA"/>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2C62"/>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1718"/>
    <w:rsid w:val="00D731DF"/>
    <w:rsid w:val="00D73256"/>
    <w:rsid w:val="00D73E0E"/>
    <w:rsid w:val="00D74839"/>
    <w:rsid w:val="00D74A3E"/>
    <w:rsid w:val="00D74F4D"/>
    <w:rsid w:val="00D77482"/>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4CC"/>
    <w:rsid w:val="00DB1F9A"/>
    <w:rsid w:val="00DB3145"/>
    <w:rsid w:val="00DB3712"/>
    <w:rsid w:val="00DB3891"/>
    <w:rsid w:val="00DB6736"/>
    <w:rsid w:val="00DB6D54"/>
    <w:rsid w:val="00DB7032"/>
    <w:rsid w:val="00DB77E1"/>
    <w:rsid w:val="00DB77FE"/>
    <w:rsid w:val="00DC036B"/>
    <w:rsid w:val="00DC07F5"/>
    <w:rsid w:val="00DC0A8A"/>
    <w:rsid w:val="00DC0D3F"/>
    <w:rsid w:val="00DC0F39"/>
    <w:rsid w:val="00DC3662"/>
    <w:rsid w:val="00DC4E5A"/>
    <w:rsid w:val="00DC577D"/>
    <w:rsid w:val="00DC5F14"/>
    <w:rsid w:val="00DC6FF0"/>
    <w:rsid w:val="00DC78C7"/>
    <w:rsid w:val="00DD04D4"/>
    <w:rsid w:val="00DD22AE"/>
    <w:rsid w:val="00DD3232"/>
    <w:rsid w:val="00DD5983"/>
    <w:rsid w:val="00DD5AFA"/>
    <w:rsid w:val="00DD60EB"/>
    <w:rsid w:val="00DD729D"/>
    <w:rsid w:val="00DE0092"/>
    <w:rsid w:val="00DE08DD"/>
    <w:rsid w:val="00DE09C8"/>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2430"/>
    <w:rsid w:val="00E339DF"/>
    <w:rsid w:val="00E33D09"/>
    <w:rsid w:val="00E352CF"/>
    <w:rsid w:val="00E3533F"/>
    <w:rsid w:val="00E353A1"/>
    <w:rsid w:val="00E4048E"/>
    <w:rsid w:val="00E41A91"/>
    <w:rsid w:val="00E41B5C"/>
    <w:rsid w:val="00E428FF"/>
    <w:rsid w:val="00E448AC"/>
    <w:rsid w:val="00E45043"/>
    <w:rsid w:val="00E453C9"/>
    <w:rsid w:val="00E45CCA"/>
    <w:rsid w:val="00E45ECC"/>
    <w:rsid w:val="00E47212"/>
    <w:rsid w:val="00E50B33"/>
    <w:rsid w:val="00E53AF5"/>
    <w:rsid w:val="00E55596"/>
    <w:rsid w:val="00E55907"/>
    <w:rsid w:val="00E569DD"/>
    <w:rsid w:val="00E57583"/>
    <w:rsid w:val="00E60127"/>
    <w:rsid w:val="00E6032F"/>
    <w:rsid w:val="00E61097"/>
    <w:rsid w:val="00E63457"/>
    <w:rsid w:val="00E63CC0"/>
    <w:rsid w:val="00E63E45"/>
    <w:rsid w:val="00E64F3A"/>
    <w:rsid w:val="00E664D2"/>
    <w:rsid w:val="00E66A7F"/>
    <w:rsid w:val="00E66ADB"/>
    <w:rsid w:val="00E66BFC"/>
    <w:rsid w:val="00E706C9"/>
    <w:rsid w:val="00E70B7C"/>
    <w:rsid w:val="00E72006"/>
    <w:rsid w:val="00E72812"/>
    <w:rsid w:val="00E72BCD"/>
    <w:rsid w:val="00E7421C"/>
    <w:rsid w:val="00E74B5C"/>
    <w:rsid w:val="00E74D07"/>
    <w:rsid w:val="00E76057"/>
    <w:rsid w:val="00E761AA"/>
    <w:rsid w:val="00E767C9"/>
    <w:rsid w:val="00E76923"/>
    <w:rsid w:val="00E801F8"/>
    <w:rsid w:val="00E81E90"/>
    <w:rsid w:val="00E84F5B"/>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33D6"/>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27C8"/>
    <w:rsid w:val="00F63D42"/>
    <w:rsid w:val="00F63EA3"/>
    <w:rsid w:val="00F6729E"/>
    <w:rsid w:val="00F6796B"/>
    <w:rsid w:val="00F714C6"/>
    <w:rsid w:val="00F71EDB"/>
    <w:rsid w:val="00F723F2"/>
    <w:rsid w:val="00F7366D"/>
    <w:rsid w:val="00F75D09"/>
    <w:rsid w:val="00F75E09"/>
    <w:rsid w:val="00F75FD3"/>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5380"/>
    <w:rsid w:val="00FA540A"/>
    <w:rsid w:val="00FA66E2"/>
    <w:rsid w:val="00FA71A4"/>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0830"/>
    <w:rsid w:val="00FE1DD1"/>
    <w:rsid w:val="00FE2199"/>
    <w:rsid w:val="00FE2CD3"/>
    <w:rsid w:val="00FE2ED3"/>
    <w:rsid w:val="00FE410E"/>
    <w:rsid w:val="00FE528C"/>
    <w:rsid w:val="00FE61BE"/>
    <w:rsid w:val="00FE62A8"/>
    <w:rsid w:val="00FE72A0"/>
    <w:rsid w:val="00FE7763"/>
    <w:rsid w:val="00FE79AD"/>
    <w:rsid w:val="00FF00A2"/>
    <w:rsid w:val="00FF2467"/>
    <w:rsid w:val="00FF246D"/>
    <w:rsid w:val="00FF35CF"/>
    <w:rsid w:val="00FF5D18"/>
    <w:rsid w:val="00FF65B1"/>
    <w:rsid w:val="00FF6849"/>
    <w:rsid w:val="00FF7106"/>
    <w:rsid w:val="00FF7279"/>
    <w:rsid w:val="00FF780C"/>
    <w:rsid w:val="13CAA236"/>
    <w:rsid w:val="26C3EBF7"/>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8EF68EB2-610A-4168-A6D2-AD8D8F0A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9C8"/>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9</cp:revision>
  <cp:lastPrinted>2019-10-12T15:19:00Z</cp:lastPrinted>
  <dcterms:created xsi:type="dcterms:W3CDTF">2019-10-12T12:38:00Z</dcterms:created>
  <dcterms:modified xsi:type="dcterms:W3CDTF">2019-10-15T17:57:00Z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